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566B" w:rsidRDefault="003F566B" w:rsidP="00D56206">
      <w:pPr>
        <w:jc w:val="center"/>
        <w:rPr>
          <w:b/>
          <w:sz w:val="32"/>
          <w:szCs w:val="32"/>
          <w:u w:val="singl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133171" w:rsidRPr="00B52814" w:rsidRDefault="00D56206" w:rsidP="00D56206">
      <w:pPr>
        <w:jc w:val="center"/>
        <w:rPr>
          <w:b/>
          <w:sz w:val="32"/>
          <w:szCs w:val="32"/>
          <w:u w:val="singl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52814">
        <w:rPr>
          <w:b/>
          <w:sz w:val="32"/>
          <w:szCs w:val="32"/>
          <w:u w:val="singl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THE NATURAL SCIENCE COLLECTIONS FACILITY</w:t>
      </w:r>
    </w:p>
    <w:p w:rsidR="00F37668" w:rsidRPr="002E031A" w:rsidRDefault="00B52814" w:rsidP="00D56206">
      <w:pPr>
        <w:jc w:val="center"/>
        <w:rPr>
          <w:b/>
          <w:sz w:val="28"/>
          <w:szCs w:val="28"/>
        </w:rPr>
      </w:pPr>
      <w:r w:rsidRPr="002E031A">
        <w:rPr>
          <w:b/>
          <w:sz w:val="28"/>
          <w:szCs w:val="28"/>
        </w:rPr>
        <w:t xml:space="preserve">An </w:t>
      </w:r>
      <w:r w:rsidR="00F37668" w:rsidRPr="002E031A">
        <w:rPr>
          <w:b/>
          <w:sz w:val="28"/>
          <w:szCs w:val="28"/>
        </w:rPr>
        <w:t>Overview</w:t>
      </w:r>
    </w:p>
    <w:p w:rsidR="00D56206" w:rsidRPr="00B52814" w:rsidRDefault="0074561D" w:rsidP="00D56206">
      <w:pPr>
        <w:jc w:val="center"/>
        <w:rPr>
          <w:sz w:val="28"/>
          <w:szCs w:val="28"/>
          <w:u w:val="single"/>
        </w:rPr>
      </w:pPr>
      <w:r>
        <w:rPr>
          <w:sz w:val="28"/>
          <w:szCs w:val="28"/>
          <w:u w:val="single"/>
        </w:rPr>
        <w:t xml:space="preserve">Michelle Hamer (M.Hamer@sanbi.org.za), </w:t>
      </w:r>
      <w:r w:rsidR="003F566B">
        <w:rPr>
          <w:sz w:val="28"/>
          <w:szCs w:val="28"/>
          <w:u w:val="single"/>
        </w:rPr>
        <w:t xml:space="preserve">March </w:t>
      </w:r>
      <w:r w:rsidR="00F37668" w:rsidRPr="00B52814">
        <w:rPr>
          <w:sz w:val="28"/>
          <w:szCs w:val="28"/>
          <w:u w:val="single"/>
        </w:rPr>
        <w:t>2017</w:t>
      </w:r>
    </w:p>
    <w:p w:rsidR="00D56206" w:rsidRPr="00295578" w:rsidRDefault="00295578" w:rsidP="00295578">
      <w:pPr>
        <w:rPr>
          <w:b/>
          <w:sz w:val="28"/>
          <w:szCs w:val="28"/>
        </w:rPr>
      </w:pPr>
      <w:r>
        <w:rPr>
          <w:b/>
          <w:sz w:val="28"/>
          <w:szCs w:val="28"/>
        </w:rPr>
        <w:t xml:space="preserve">(1) </w:t>
      </w:r>
      <w:r w:rsidR="00D56206" w:rsidRPr="00295578">
        <w:rPr>
          <w:b/>
          <w:sz w:val="28"/>
          <w:szCs w:val="28"/>
        </w:rPr>
        <w:t>Background</w:t>
      </w:r>
    </w:p>
    <w:p w:rsidR="00F85D5D" w:rsidRPr="00BC798E" w:rsidRDefault="00D56206" w:rsidP="00B52814">
      <w:pPr>
        <w:pStyle w:val="ListParagraph"/>
        <w:ind w:left="426"/>
      </w:pPr>
      <w:r w:rsidRPr="009B0D67">
        <w:t>The Natural Science Collections Facility (NSCF) has been selected for implementation as part of the Department of Science &amp; Technology’s (DST) South Africa’s Research Infrastructure Roadmap</w:t>
      </w:r>
      <w:r w:rsidR="009B0D67">
        <w:t xml:space="preserve"> (SARIR)</w:t>
      </w:r>
      <w:r w:rsidRPr="009B0D67">
        <w:t xml:space="preserve"> project. </w:t>
      </w:r>
      <w:r w:rsidR="006E1BE5">
        <w:t xml:space="preserve">The </w:t>
      </w:r>
      <w:r w:rsidRPr="009B0D67">
        <w:t xml:space="preserve">South African National Biodiversity Institute (SANBI) </w:t>
      </w:r>
      <w:r w:rsidR="006E1BE5">
        <w:t xml:space="preserve">will </w:t>
      </w:r>
      <w:r w:rsidRPr="009B0D67">
        <w:t xml:space="preserve">host the NSCF </w:t>
      </w:r>
      <w:r w:rsidR="006E1BE5">
        <w:t xml:space="preserve">and a three-year Agreement between SANBI and the DST </w:t>
      </w:r>
      <w:r w:rsidR="003F566B">
        <w:t>has been signed</w:t>
      </w:r>
      <w:r w:rsidR="006E1BE5">
        <w:t xml:space="preserve">, but SARIR is considered as a long-term programme with projects funded for up to 15 years. </w:t>
      </w:r>
      <w:r w:rsidR="00677AC5">
        <w:t xml:space="preserve"> The budget allocation for the NSCF for the first three years is R51.6 million. </w:t>
      </w:r>
    </w:p>
    <w:p w:rsidR="00D56206" w:rsidRPr="009B0D67" w:rsidRDefault="00D56206" w:rsidP="00D56206">
      <w:pPr>
        <w:pStyle w:val="ListParagraph"/>
        <w:ind w:hanging="360"/>
        <w:rPr>
          <w:lang w:val="en-GB"/>
        </w:rPr>
      </w:pPr>
      <w:r w:rsidRPr="009B0D67">
        <w:rPr>
          <w:lang w:val="en-GB"/>
        </w:rPr>
        <w:t xml:space="preserve"> </w:t>
      </w:r>
    </w:p>
    <w:p w:rsidR="00D56206" w:rsidRPr="00295578" w:rsidRDefault="00295578" w:rsidP="00295578">
      <w:pPr>
        <w:rPr>
          <w:b/>
          <w:sz w:val="28"/>
          <w:szCs w:val="28"/>
        </w:rPr>
      </w:pPr>
      <w:r>
        <w:rPr>
          <w:b/>
          <w:sz w:val="28"/>
          <w:szCs w:val="28"/>
        </w:rPr>
        <w:t>(2) S</w:t>
      </w:r>
      <w:r w:rsidR="00F85D5D" w:rsidRPr="00295578">
        <w:rPr>
          <w:b/>
          <w:sz w:val="28"/>
          <w:szCs w:val="28"/>
        </w:rPr>
        <w:t>ummary of the NSCF</w:t>
      </w:r>
    </w:p>
    <w:p w:rsidR="00C02286" w:rsidRDefault="00F85D5D" w:rsidP="00F85D5D">
      <w:pPr>
        <w:ind w:left="360"/>
      </w:pPr>
      <w:r w:rsidRPr="009B0D67">
        <w:t xml:space="preserve">The NSCF will </w:t>
      </w:r>
      <w:r w:rsidR="00F37668">
        <w:t>comprise</w:t>
      </w:r>
      <w:r w:rsidRPr="009B0D67">
        <w:t xml:space="preserve"> a </w:t>
      </w:r>
      <w:r w:rsidR="00E7092D" w:rsidRPr="009B0D67">
        <w:t xml:space="preserve">distributed </w:t>
      </w:r>
      <w:r w:rsidRPr="009B0D67">
        <w:t xml:space="preserve">network of institutions that hold natural science collections (preserved plant, animal, fossil, geology </w:t>
      </w:r>
      <w:r w:rsidR="00E7092D" w:rsidRPr="009B0D67">
        <w:t>and fungi collections), with a Central Co-ordinating H</w:t>
      </w:r>
      <w:r w:rsidRPr="009B0D67">
        <w:t>ub which will be hosted at SANBI in Pretoria</w:t>
      </w:r>
      <w:r w:rsidR="00AB6B07" w:rsidRPr="009B0D67">
        <w:t xml:space="preserve"> (Figure 1)</w:t>
      </w:r>
      <w:r w:rsidRPr="009B0D67">
        <w:t>. SANBI will be responsible for the overall implementation of the project plan and management of the budget allocation for the NSCF from the DST. The individual institutions will continue to be supported by their existing structures, whether these are government (local, provincial or national),</w:t>
      </w:r>
      <w:r w:rsidR="00BF5BA3">
        <w:t xml:space="preserve"> science councils or higher education institutions </w:t>
      </w:r>
      <w:r w:rsidRPr="009B0D67">
        <w:t>and will continue to report to these</w:t>
      </w:r>
      <w:r w:rsidR="00BF5BA3">
        <w:t xml:space="preserve"> structures</w:t>
      </w:r>
      <w:r w:rsidRPr="009B0D67">
        <w:t xml:space="preserve"> but will collaborate to meet the objectives of the NSCF, and will receive support in order to enable this. </w:t>
      </w:r>
      <w:r w:rsidR="00C02286">
        <w:t>In the first phase of the NSCF those institutions that have dedicated collections-based staff and that allow open use of the collections and data for research purposes have been included. It is anticipated that once established, the NSCF will increase participation beyond this scope.</w:t>
      </w:r>
    </w:p>
    <w:p w:rsidR="00C02286" w:rsidRDefault="00295578" w:rsidP="00F85D5D">
      <w:pPr>
        <w:ind w:left="360"/>
      </w:pPr>
      <w:r>
        <w:t xml:space="preserve">The </w:t>
      </w:r>
      <w:r w:rsidR="00F37668">
        <w:t xml:space="preserve">establishment and implementation of the NSCF will be managed by </w:t>
      </w:r>
      <w:r>
        <w:t xml:space="preserve">a </w:t>
      </w:r>
      <w:r w:rsidR="00F415C4">
        <w:t>Lead</w:t>
      </w:r>
      <w:r>
        <w:t xml:space="preserve">, supported by a Project Manager. The Co-ordinating Hub will include these two staff, as well as </w:t>
      </w:r>
      <w:r w:rsidR="006E1BE5">
        <w:t>three</w:t>
      </w:r>
      <w:r>
        <w:t xml:space="preserve"> Working Group Co-ordinators (Curation, Data, </w:t>
      </w:r>
      <w:r w:rsidR="006E1BE5">
        <w:t xml:space="preserve">and Outreach / Marketing), two </w:t>
      </w:r>
      <w:r>
        <w:t xml:space="preserve"> Database Specialist</w:t>
      </w:r>
      <w:r w:rsidR="006E1BE5">
        <w:t>s</w:t>
      </w:r>
      <w:r>
        <w:t xml:space="preserve"> and an Administrative Officer.  A Co-ordinating Committ</w:t>
      </w:r>
      <w:r w:rsidR="00F37668">
        <w:t>ee, chaired by the NSCF Lead</w:t>
      </w:r>
      <w:r>
        <w:t>,</w:t>
      </w:r>
      <w:r w:rsidR="006E1BE5">
        <w:t xml:space="preserve"> will include </w:t>
      </w:r>
      <w:r>
        <w:t xml:space="preserve"> the </w:t>
      </w:r>
      <w:r w:rsidR="006E1BE5">
        <w:t>Working Group Co-ordinators</w:t>
      </w:r>
      <w:r>
        <w:t xml:space="preserve">, </w:t>
      </w:r>
      <w:r w:rsidR="006E1BE5">
        <w:t xml:space="preserve">and </w:t>
      </w:r>
      <w:r>
        <w:t>representatives from participating institution</w:t>
      </w:r>
      <w:r w:rsidR="003F566B">
        <w:t>s</w:t>
      </w:r>
      <w:r>
        <w:t>, and will be responsible for implementation of</w:t>
      </w:r>
      <w:r w:rsidR="006E1BE5">
        <w:t xml:space="preserve"> the </w:t>
      </w:r>
      <w:r w:rsidR="003F566B">
        <w:t xml:space="preserve">NSCF </w:t>
      </w:r>
      <w:r w:rsidR="006E1BE5">
        <w:t>Business Plan. A fourth</w:t>
      </w:r>
      <w:r>
        <w:t xml:space="preserve"> Working Group, for </w:t>
      </w:r>
    </w:p>
    <w:p w:rsidR="00C02286" w:rsidRDefault="00C02286" w:rsidP="00F85D5D">
      <w:pPr>
        <w:ind w:left="360"/>
      </w:pPr>
    </w:p>
    <w:p w:rsidR="00295578" w:rsidRDefault="00295578" w:rsidP="00C02286">
      <w:pPr>
        <w:ind w:left="360"/>
      </w:pPr>
      <w:r>
        <w:t>Research</w:t>
      </w:r>
      <w:r w:rsidR="00F37668">
        <w:t>,</w:t>
      </w:r>
      <w:r>
        <w:t xml:space="preserve"> will</w:t>
      </w:r>
      <w:r w:rsidR="00F415C4">
        <w:t xml:space="preserve"> be chaired by the NSCF Lead</w:t>
      </w:r>
      <w:r>
        <w:t>, and will receive input on research pr</w:t>
      </w:r>
      <w:r w:rsidR="00F37668">
        <w:t xml:space="preserve">iorities and innovations from an annual </w:t>
      </w:r>
      <w:r w:rsidR="00B52814">
        <w:t>Research Indaba</w:t>
      </w:r>
      <w:r>
        <w:t xml:space="preserve">. A range of stakeholders will be represented on the </w:t>
      </w:r>
      <w:r w:rsidR="00C02286">
        <w:t xml:space="preserve">Advisory </w:t>
      </w:r>
      <w:r>
        <w:t>Committee</w:t>
      </w:r>
      <w:r w:rsidR="00F415C4">
        <w:t xml:space="preserve"> </w:t>
      </w:r>
      <w:r w:rsidR="00F37668">
        <w:t>(</w:t>
      </w:r>
      <w:r w:rsidR="003F566B">
        <w:t xml:space="preserve">including but not limited to the </w:t>
      </w:r>
      <w:r w:rsidR="006E1BE5">
        <w:t xml:space="preserve">NSCF Lead, two </w:t>
      </w:r>
      <w:r w:rsidR="002A19D0">
        <w:t xml:space="preserve">representatives of collections sector, </w:t>
      </w:r>
      <w:r w:rsidR="00F37668">
        <w:t xml:space="preserve">DST, Department of Arts &amp; Culture, Department of Environmental Affairs, Department of Agriculture, Forestry &amp; Fisheries, Eastern Cape Department of Sport, Recreation, </w:t>
      </w:r>
      <w:r w:rsidR="00F37668">
        <w:lastRenderedPageBreak/>
        <w:t xml:space="preserve">Arts &amp; Culture, SANBI (CEO or delegate to chair) </w:t>
      </w:r>
      <w:r w:rsidR="002A19D0">
        <w:t>which will advise on NSCF plans</w:t>
      </w:r>
      <w:r w:rsidR="00C02286">
        <w:t xml:space="preserve">, </w:t>
      </w:r>
      <w:r w:rsidR="002A19D0">
        <w:t xml:space="preserve">approaches and collaborations. </w:t>
      </w:r>
      <w:r>
        <w:t xml:space="preserve"> </w:t>
      </w:r>
      <w:r w:rsidR="00C02286" w:rsidRPr="00C02286">
        <w:rPr>
          <w:i/>
        </w:rPr>
        <w:t>Ad hoc</w:t>
      </w:r>
      <w:r w:rsidR="00C02286">
        <w:t xml:space="preserve"> advisory sessions will be organised to get input from experts in various aspects of collections and associated research. </w:t>
      </w:r>
      <w:r w:rsidR="003F566B">
        <w:t>Participation by institutions in the NSCF will be through the signing of an Memorandum of Understanding (MoU) with SANBI and where funds are transferred from SANBI to the institution, a Collaboration Agreement will be signed.</w:t>
      </w:r>
    </w:p>
    <w:p w:rsidR="001F5683" w:rsidRDefault="001F5683" w:rsidP="00295578">
      <w:pPr>
        <w:ind w:left="360"/>
        <w:jc w:val="center"/>
        <w:rPr>
          <w:noProof/>
          <w:lang w:eastAsia="en-ZA"/>
        </w:rPr>
      </w:pPr>
    </w:p>
    <w:p w:rsidR="00F85D5D" w:rsidRDefault="00A641C6" w:rsidP="00295578">
      <w:pPr>
        <w:ind w:left="360"/>
        <w:jc w:val="center"/>
      </w:pPr>
      <w:r>
        <w:rPr>
          <w:noProof/>
          <w:lang w:eastAsia="en-ZA"/>
        </w:rPr>
        <w:drawing>
          <wp:inline distT="0" distB="0" distL="0" distR="0" wp14:anchorId="2A96C2B2">
            <wp:extent cx="4848016" cy="3636181"/>
            <wp:effectExtent l="19050" t="19050" r="10160" b="215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46197" cy="3634817"/>
                    </a:xfrm>
                    <a:prstGeom prst="rect">
                      <a:avLst/>
                    </a:prstGeom>
                    <a:noFill/>
                    <a:ln>
                      <a:solidFill>
                        <a:schemeClr val="accent1"/>
                      </a:solidFill>
                    </a:ln>
                  </pic:spPr>
                </pic:pic>
              </a:graphicData>
            </a:graphic>
          </wp:inline>
        </w:drawing>
      </w:r>
    </w:p>
    <w:p w:rsidR="00295578" w:rsidRDefault="00AB6B07" w:rsidP="00295578">
      <w:pPr>
        <w:ind w:left="360"/>
        <w:rPr>
          <w:b/>
        </w:rPr>
      </w:pPr>
      <w:r w:rsidRPr="00BF5BA3">
        <w:rPr>
          <w:b/>
        </w:rPr>
        <w:t xml:space="preserve">Figure 1. The structural model for the NSCF. </w:t>
      </w:r>
      <w:r w:rsidR="00E7092D" w:rsidRPr="00BF5BA3">
        <w:rPr>
          <w:b/>
        </w:rPr>
        <w:t xml:space="preserve"> The Central Co-ordinating Hub will be hosted by SANBI in Pretoria.</w:t>
      </w:r>
      <w:r w:rsidR="00527309">
        <w:rPr>
          <w:b/>
        </w:rPr>
        <w:t xml:space="preserve"> </w:t>
      </w:r>
    </w:p>
    <w:p w:rsidR="003F566B" w:rsidRDefault="003F566B" w:rsidP="00295578">
      <w:pPr>
        <w:ind w:left="360"/>
        <w:rPr>
          <w:b/>
        </w:rPr>
      </w:pPr>
    </w:p>
    <w:p w:rsidR="003F566B" w:rsidRDefault="003F566B" w:rsidP="00295578">
      <w:pPr>
        <w:ind w:left="360"/>
        <w:rPr>
          <w:b/>
        </w:rPr>
      </w:pPr>
    </w:p>
    <w:p w:rsidR="003F566B" w:rsidRDefault="003F566B" w:rsidP="00295578">
      <w:pPr>
        <w:ind w:left="360"/>
        <w:rPr>
          <w:b/>
        </w:rPr>
      </w:pPr>
    </w:p>
    <w:p w:rsidR="001F5683" w:rsidRDefault="00677AC5" w:rsidP="00295578">
      <w:pPr>
        <w:ind w:left="360"/>
        <w:jc w:val="center"/>
        <w:rPr>
          <w:b/>
          <w:noProof/>
          <w:lang w:eastAsia="en-ZA"/>
        </w:rPr>
      </w:pPr>
      <w:r>
        <w:rPr>
          <w:b/>
          <w:noProof/>
          <w:lang w:eastAsia="en-ZA"/>
        </w:rPr>
        <w:lastRenderedPageBreak/>
        <w:drawing>
          <wp:inline distT="0" distB="0" distL="0" distR="0" wp14:anchorId="3325AA66" wp14:editId="4706D11D">
            <wp:extent cx="5079764" cy="3810000"/>
            <wp:effectExtent l="19050" t="19050" r="26035"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80705" cy="3810706"/>
                    </a:xfrm>
                    <a:prstGeom prst="rect">
                      <a:avLst/>
                    </a:prstGeom>
                    <a:noFill/>
                    <a:ln>
                      <a:solidFill>
                        <a:schemeClr val="accent1"/>
                      </a:solidFill>
                    </a:ln>
                  </pic:spPr>
                </pic:pic>
              </a:graphicData>
            </a:graphic>
          </wp:inline>
        </w:drawing>
      </w:r>
    </w:p>
    <w:p w:rsidR="001F5683" w:rsidRPr="00BF5BA3" w:rsidRDefault="001F5683" w:rsidP="001F5683">
      <w:pPr>
        <w:ind w:left="360"/>
        <w:rPr>
          <w:b/>
        </w:rPr>
      </w:pPr>
      <w:r>
        <w:rPr>
          <w:b/>
        </w:rPr>
        <w:t xml:space="preserve">Figure 2. Organogram of the NSCF Co-ordinating Hub which will be based at SANBI. </w:t>
      </w:r>
    </w:p>
    <w:p w:rsidR="001F5683" w:rsidRDefault="001F5683" w:rsidP="00295578">
      <w:pPr>
        <w:ind w:left="360"/>
        <w:rPr>
          <w:b/>
        </w:rPr>
      </w:pPr>
    </w:p>
    <w:p w:rsidR="006C11BA" w:rsidRPr="009B0D67" w:rsidRDefault="00C02286" w:rsidP="00E7092D">
      <w:r>
        <w:rPr>
          <w:noProof/>
          <w:lang w:eastAsia="en-ZA"/>
        </w:rPr>
        <w:drawing>
          <wp:inline distT="0" distB="0" distL="0" distR="0" wp14:anchorId="61B838B9">
            <wp:extent cx="4736880" cy="3552825"/>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37757" cy="3553483"/>
                    </a:xfrm>
                    <a:prstGeom prst="rect">
                      <a:avLst/>
                    </a:prstGeom>
                    <a:noFill/>
                  </pic:spPr>
                </pic:pic>
              </a:graphicData>
            </a:graphic>
          </wp:inline>
        </w:drawing>
      </w:r>
    </w:p>
    <w:p w:rsidR="002A19D0" w:rsidRPr="00B52814" w:rsidRDefault="002A19D0" w:rsidP="00295578">
      <w:pPr>
        <w:rPr>
          <w:b/>
          <w:lang w:val="en-GB"/>
        </w:rPr>
      </w:pPr>
      <w:r w:rsidRPr="00B52814">
        <w:rPr>
          <w:b/>
          <w:lang w:val="en-GB"/>
        </w:rPr>
        <w:t>Figure 3. Governance and operations of the NSCF. Dotted lines indicate participation</w:t>
      </w:r>
      <w:r w:rsidR="00B52814" w:rsidRPr="00B52814">
        <w:rPr>
          <w:b/>
          <w:lang w:val="en-GB"/>
        </w:rPr>
        <w:t xml:space="preserve"> / representation</w:t>
      </w:r>
      <w:r w:rsidRPr="00B52814">
        <w:rPr>
          <w:b/>
          <w:lang w:val="en-GB"/>
        </w:rPr>
        <w:t xml:space="preserve">, solid lines represent reporting lines. </w:t>
      </w:r>
    </w:p>
    <w:p w:rsidR="00B52814" w:rsidRDefault="00B52814" w:rsidP="00295578">
      <w:pPr>
        <w:rPr>
          <w:b/>
          <w:sz w:val="28"/>
          <w:szCs w:val="28"/>
          <w:lang w:val="en-GB"/>
        </w:rPr>
      </w:pPr>
    </w:p>
    <w:p w:rsidR="00D42734" w:rsidRPr="00295578" w:rsidRDefault="00BC798E" w:rsidP="00295578">
      <w:pPr>
        <w:rPr>
          <w:b/>
          <w:sz w:val="28"/>
          <w:szCs w:val="28"/>
          <w:lang w:val="en-GB"/>
        </w:rPr>
      </w:pPr>
      <w:r>
        <w:rPr>
          <w:b/>
          <w:sz w:val="28"/>
          <w:szCs w:val="28"/>
          <w:lang w:val="en-GB"/>
        </w:rPr>
        <w:t>(3</w:t>
      </w:r>
      <w:r w:rsidR="00295578" w:rsidRPr="00295578">
        <w:rPr>
          <w:b/>
          <w:sz w:val="28"/>
          <w:szCs w:val="28"/>
          <w:lang w:val="en-GB"/>
        </w:rPr>
        <w:t>)</w:t>
      </w:r>
      <w:r w:rsidR="007B0376" w:rsidRPr="00295578">
        <w:rPr>
          <w:b/>
          <w:sz w:val="28"/>
          <w:szCs w:val="28"/>
          <w:lang w:val="en-GB"/>
        </w:rPr>
        <w:t xml:space="preserve"> T</w:t>
      </w:r>
      <w:r w:rsidR="006C11BA" w:rsidRPr="00295578">
        <w:rPr>
          <w:b/>
          <w:sz w:val="28"/>
          <w:szCs w:val="28"/>
          <w:lang w:val="en-GB"/>
        </w:rPr>
        <w:t xml:space="preserve">hree-year project plan </w:t>
      </w:r>
      <w:r w:rsidR="0074561D">
        <w:rPr>
          <w:b/>
          <w:sz w:val="28"/>
          <w:szCs w:val="28"/>
          <w:lang w:val="en-GB"/>
        </w:rPr>
        <w:t>and budget</w:t>
      </w:r>
    </w:p>
    <w:p w:rsidR="00295578" w:rsidRPr="00295578" w:rsidRDefault="00295578" w:rsidP="00295578">
      <w:pPr>
        <w:pStyle w:val="NormalWeb"/>
        <w:spacing w:before="154" w:beforeAutospacing="0" w:after="0" w:afterAutospacing="0"/>
        <w:jc w:val="center"/>
        <w:rPr>
          <w:rFonts w:ascii="Arial" w:eastAsiaTheme="minorEastAsia" w:hAnsi="Arial" w:cs="Arial"/>
          <w:i/>
          <w:iCs/>
          <w:color w:val="000000" w:themeColor="text1"/>
          <w:kern w:val="24"/>
          <w:sz w:val="22"/>
          <w:szCs w:val="22"/>
          <w:lang w:val="en-US"/>
        </w:rPr>
      </w:pPr>
      <w:r w:rsidRPr="00295578">
        <w:rPr>
          <w:rFonts w:ascii="Arial" w:hAnsi="Arial" w:cs="Arial"/>
          <w:sz w:val="22"/>
          <w:szCs w:val="22"/>
          <w:lang w:val="en-GB"/>
        </w:rPr>
        <w:t xml:space="preserve">The overall aim of the NSCF is to ensure </w:t>
      </w:r>
      <w:r w:rsidRPr="00295578">
        <w:rPr>
          <w:rFonts w:ascii="Arial" w:eastAsiaTheme="minorEastAsia" w:hAnsi="Arial" w:cs="Arial"/>
          <w:iCs/>
          <w:color w:val="000000" w:themeColor="text1"/>
          <w:kern w:val="24"/>
          <w:sz w:val="22"/>
          <w:szCs w:val="22"/>
          <w:lang w:val="en-US"/>
        </w:rPr>
        <w:t>that</w:t>
      </w:r>
      <w:r w:rsidRPr="00295578">
        <w:rPr>
          <w:rFonts w:ascii="Arial" w:eastAsiaTheme="minorEastAsia" w:hAnsi="Arial" w:cs="Arial"/>
          <w:i/>
          <w:iCs/>
          <w:color w:val="000000" w:themeColor="text1"/>
          <w:kern w:val="24"/>
          <w:sz w:val="22"/>
          <w:szCs w:val="22"/>
          <w:lang w:val="en-US"/>
        </w:rPr>
        <w:t xml:space="preserve"> </w:t>
      </w:r>
      <w:r w:rsidRPr="00295578">
        <w:rPr>
          <w:rFonts w:ascii="Arial" w:eastAsiaTheme="minorEastAsia" w:hAnsi="Arial" w:cs="Arial"/>
          <w:b/>
          <w:i/>
          <w:iCs/>
          <w:color w:val="000000" w:themeColor="text1"/>
          <w:kern w:val="24"/>
          <w:sz w:val="22"/>
          <w:szCs w:val="22"/>
          <w:lang w:val="en-US"/>
        </w:rPr>
        <w:t>collections and associated data are used for high quality research and decision-making to address issues of socio-economic importance</w:t>
      </w:r>
    </w:p>
    <w:p w:rsidR="00295578" w:rsidRPr="00295578" w:rsidRDefault="00295578" w:rsidP="00295578">
      <w:pPr>
        <w:pStyle w:val="NormalWeb"/>
        <w:spacing w:before="154" w:beforeAutospacing="0" w:after="0" w:afterAutospacing="0"/>
        <w:jc w:val="center"/>
        <w:rPr>
          <w:rFonts w:ascii="Arial" w:hAnsi="Arial" w:cs="Arial"/>
          <w:sz w:val="22"/>
          <w:szCs w:val="22"/>
        </w:rPr>
      </w:pPr>
    </w:p>
    <w:p w:rsidR="00032B4F" w:rsidRPr="00295578" w:rsidRDefault="00295578" w:rsidP="00E7092D">
      <w:pPr>
        <w:rPr>
          <w:lang w:val="en-GB"/>
        </w:rPr>
      </w:pPr>
      <w:r w:rsidRPr="00295578">
        <w:rPr>
          <w:lang w:val="en-GB"/>
        </w:rPr>
        <w:t>In order to realise this aim, t</w:t>
      </w:r>
      <w:r w:rsidR="00D42734" w:rsidRPr="00295578">
        <w:rPr>
          <w:lang w:val="en-GB"/>
        </w:rPr>
        <w:t>he</w:t>
      </w:r>
      <w:r w:rsidR="00F415C4">
        <w:rPr>
          <w:lang w:val="en-GB"/>
        </w:rPr>
        <w:t xml:space="preserve"> NSCF has five S</w:t>
      </w:r>
      <w:r w:rsidR="007023BE" w:rsidRPr="00295578">
        <w:rPr>
          <w:lang w:val="en-GB"/>
        </w:rPr>
        <w:t>trategic</w:t>
      </w:r>
      <w:r w:rsidR="00AD790A" w:rsidRPr="00295578">
        <w:rPr>
          <w:lang w:val="en-GB"/>
        </w:rPr>
        <w:t xml:space="preserve"> </w:t>
      </w:r>
      <w:r w:rsidR="00F415C4">
        <w:rPr>
          <w:lang w:val="en-GB"/>
        </w:rPr>
        <w:t>O</w:t>
      </w:r>
      <w:r w:rsidR="00032B4F" w:rsidRPr="00295578">
        <w:rPr>
          <w:lang w:val="en-GB"/>
        </w:rPr>
        <w:t>bjectives</w:t>
      </w:r>
      <w:r w:rsidR="00F415C4">
        <w:rPr>
          <w:lang w:val="en-GB"/>
        </w:rPr>
        <w:t xml:space="preserve"> (SOs)</w:t>
      </w:r>
      <w:r w:rsidRPr="00295578">
        <w:rPr>
          <w:lang w:val="en-GB"/>
        </w:rPr>
        <w:t xml:space="preserve">. </w:t>
      </w:r>
    </w:p>
    <w:p w:rsidR="00295578" w:rsidRPr="00295578" w:rsidRDefault="00295578" w:rsidP="00295578">
      <w:pPr>
        <w:pStyle w:val="ListParagraph"/>
        <w:numPr>
          <w:ilvl w:val="0"/>
          <w:numId w:val="45"/>
        </w:numPr>
        <w:rPr>
          <w:lang w:val="en-US"/>
        </w:rPr>
      </w:pPr>
      <w:r w:rsidRPr="00295578">
        <w:rPr>
          <w:lang w:val="en-US"/>
        </w:rPr>
        <w:t xml:space="preserve">SO 1. Collections (=research infrastructure) secured and accessible physically and virtually for research   </w:t>
      </w:r>
    </w:p>
    <w:p w:rsidR="00032B4F" w:rsidRPr="00295578" w:rsidRDefault="00152C92" w:rsidP="00295578">
      <w:pPr>
        <w:pStyle w:val="ListParagraph"/>
        <w:numPr>
          <w:ilvl w:val="0"/>
          <w:numId w:val="45"/>
        </w:numPr>
      </w:pPr>
      <w:r w:rsidRPr="00295578">
        <w:rPr>
          <w:lang w:val="en-US"/>
        </w:rPr>
        <w:t xml:space="preserve">SO </w:t>
      </w:r>
      <w:r w:rsidR="00032B4F" w:rsidRPr="00295578">
        <w:rPr>
          <w:lang w:val="en-US"/>
        </w:rPr>
        <w:t xml:space="preserve">2. </w:t>
      </w:r>
      <w:r w:rsidR="009B0D67" w:rsidRPr="00295578">
        <w:rPr>
          <w:bCs/>
          <w:lang w:val="en-US"/>
        </w:rPr>
        <w:t xml:space="preserve">Data from specimens in collections </w:t>
      </w:r>
      <w:r w:rsidR="00032B4F" w:rsidRPr="00295578">
        <w:rPr>
          <w:bCs/>
          <w:lang w:val="en-US"/>
        </w:rPr>
        <w:t xml:space="preserve">accessible and used </w:t>
      </w:r>
      <w:r w:rsidR="00032B4F" w:rsidRPr="00295578">
        <w:rPr>
          <w:lang w:val="en-US"/>
        </w:rPr>
        <w:t>for managing collections, research  and decision-making</w:t>
      </w:r>
    </w:p>
    <w:p w:rsidR="00032B4F" w:rsidRPr="00295578" w:rsidRDefault="00152C92" w:rsidP="00295578">
      <w:pPr>
        <w:pStyle w:val="ListParagraph"/>
        <w:numPr>
          <w:ilvl w:val="0"/>
          <w:numId w:val="45"/>
        </w:numPr>
      </w:pPr>
      <w:r w:rsidRPr="00295578">
        <w:rPr>
          <w:lang w:val="en-US"/>
        </w:rPr>
        <w:t xml:space="preserve">SO </w:t>
      </w:r>
      <w:r w:rsidR="00032B4F" w:rsidRPr="00295578">
        <w:rPr>
          <w:lang w:val="en-US"/>
        </w:rPr>
        <w:t xml:space="preserve">3. </w:t>
      </w:r>
      <w:r w:rsidR="009B0D67" w:rsidRPr="00295578">
        <w:rPr>
          <w:lang w:val="en-US"/>
        </w:rPr>
        <w:t>R</w:t>
      </w:r>
      <w:r w:rsidR="00032B4F" w:rsidRPr="00295578">
        <w:rPr>
          <w:bCs/>
          <w:lang w:val="en-US"/>
        </w:rPr>
        <w:t xml:space="preserve">esearch on collections and </w:t>
      </w:r>
      <w:r w:rsidR="009B0D67" w:rsidRPr="00295578">
        <w:rPr>
          <w:bCs/>
          <w:lang w:val="en-US"/>
        </w:rPr>
        <w:t xml:space="preserve">associated </w:t>
      </w:r>
      <w:r w:rsidR="00032B4F" w:rsidRPr="00295578">
        <w:rPr>
          <w:bCs/>
          <w:lang w:val="en-US"/>
        </w:rPr>
        <w:t>data</w:t>
      </w:r>
      <w:r w:rsidR="00032B4F" w:rsidRPr="00295578">
        <w:rPr>
          <w:lang w:val="en-US"/>
        </w:rPr>
        <w:t xml:space="preserve"> addresses issues of national and global relevance</w:t>
      </w:r>
    </w:p>
    <w:p w:rsidR="00032B4F" w:rsidRPr="00295578" w:rsidRDefault="00152C92" w:rsidP="00295578">
      <w:pPr>
        <w:pStyle w:val="ListParagraph"/>
        <w:numPr>
          <w:ilvl w:val="0"/>
          <w:numId w:val="45"/>
        </w:numPr>
      </w:pPr>
      <w:r w:rsidRPr="00295578">
        <w:rPr>
          <w:lang w:val="en-US"/>
        </w:rPr>
        <w:t xml:space="preserve">SO </w:t>
      </w:r>
      <w:r w:rsidR="00032B4F" w:rsidRPr="00295578">
        <w:rPr>
          <w:lang w:val="en-US"/>
        </w:rPr>
        <w:t xml:space="preserve">4. </w:t>
      </w:r>
      <w:r w:rsidR="009B0D67" w:rsidRPr="00295578">
        <w:rPr>
          <w:lang w:val="en-US"/>
        </w:rPr>
        <w:t>C</w:t>
      </w:r>
      <w:r w:rsidR="00032B4F" w:rsidRPr="00295578">
        <w:rPr>
          <w:lang w:val="en-US"/>
        </w:rPr>
        <w:t>ollections and associated research provide s</w:t>
      </w:r>
      <w:r w:rsidR="00032B4F" w:rsidRPr="00295578">
        <w:rPr>
          <w:bCs/>
          <w:lang w:val="en-US"/>
        </w:rPr>
        <w:t>ervices to identify biological specimens for a range of stakeholders including in the agriculture, health, environmental management and academic sectors</w:t>
      </w:r>
    </w:p>
    <w:p w:rsidR="00032B4F" w:rsidRPr="00295578" w:rsidRDefault="00152C92" w:rsidP="00295578">
      <w:pPr>
        <w:pStyle w:val="ListParagraph"/>
        <w:numPr>
          <w:ilvl w:val="0"/>
          <w:numId w:val="45"/>
        </w:numPr>
      </w:pPr>
      <w:r w:rsidRPr="00295578">
        <w:rPr>
          <w:lang w:val="en-GB"/>
        </w:rPr>
        <w:t xml:space="preserve">SO </w:t>
      </w:r>
      <w:r w:rsidR="00032B4F" w:rsidRPr="00295578">
        <w:rPr>
          <w:lang w:val="en-GB"/>
        </w:rPr>
        <w:t xml:space="preserve">5. </w:t>
      </w:r>
      <w:r w:rsidR="00094773" w:rsidRPr="00295578">
        <w:rPr>
          <w:lang w:val="en-GB"/>
        </w:rPr>
        <w:t>C</w:t>
      </w:r>
      <w:r w:rsidR="00032B4F" w:rsidRPr="00295578">
        <w:rPr>
          <w:lang w:val="en-GB"/>
        </w:rPr>
        <w:t xml:space="preserve">ollections </w:t>
      </w:r>
      <w:r w:rsidR="00094773" w:rsidRPr="00295578">
        <w:rPr>
          <w:lang w:val="en-GB"/>
        </w:rPr>
        <w:t xml:space="preserve">used </w:t>
      </w:r>
      <w:r w:rsidR="00032B4F" w:rsidRPr="00295578">
        <w:rPr>
          <w:lang w:val="en-GB"/>
        </w:rPr>
        <w:t xml:space="preserve">for serving </w:t>
      </w:r>
      <w:r w:rsidR="00D93170" w:rsidRPr="00295578">
        <w:rPr>
          <w:lang w:val="en-GB"/>
        </w:rPr>
        <w:t xml:space="preserve">broader </w:t>
      </w:r>
      <w:r w:rsidR="00032B4F" w:rsidRPr="00295578">
        <w:rPr>
          <w:lang w:val="en-GB"/>
        </w:rPr>
        <w:t xml:space="preserve">society through </w:t>
      </w:r>
      <w:r w:rsidR="00032B4F" w:rsidRPr="00295578">
        <w:rPr>
          <w:bCs/>
          <w:lang w:val="en-GB"/>
        </w:rPr>
        <w:t>education, citizen science and public understanding projects</w:t>
      </w:r>
      <w:r w:rsidR="00094773" w:rsidRPr="00295578">
        <w:rPr>
          <w:bCs/>
          <w:lang w:val="en-GB"/>
        </w:rPr>
        <w:t xml:space="preserve"> with emphasis on inspiring young scientists and promoting South Africa’s unique biodiversity assets.</w:t>
      </w:r>
    </w:p>
    <w:p w:rsidR="00032B4F" w:rsidRPr="00295578" w:rsidRDefault="00032B4F" w:rsidP="00E7092D">
      <w:pPr>
        <w:rPr>
          <w:lang w:val="en-GB"/>
        </w:rPr>
      </w:pPr>
      <w:r w:rsidRPr="00295578">
        <w:rPr>
          <w:lang w:val="en-GB"/>
        </w:rPr>
        <w:t>In order to achieve these objectives the following enabling strategies will be critical:</w:t>
      </w:r>
    </w:p>
    <w:p w:rsidR="00032B4F" w:rsidRPr="00295578" w:rsidRDefault="00D42734" w:rsidP="00295578">
      <w:pPr>
        <w:pStyle w:val="ListParagraph"/>
        <w:numPr>
          <w:ilvl w:val="0"/>
          <w:numId w:val="46"/>
        </w:numPr>
        <w:ind w:left="709" w:hanging="283"/>
        <w:rPr>
          <w:lang w:val="en-GB"/>
        </w:rPr>
      </w:pPr>
      <w:r w:rsidRPr="00295578">
        <w:rPr>
          <w:lang w:val="en-GB"/>
        </w:rPr>
        <w:t xml:space="preserve">Transform the current fragmented natural science collections landscape by establishing the NSCF with participatory planning, </w:t>
      </w:r>
      <w:r w:rsidR="007B0376" w:rsidRPr="00295578">
        <w:rPr>
          <w:lang w:val="en-GB"/>
        </w:rPr>
        <w:t xml:space="preserve">and collaborative </w:t>
      </w:r>
      <w:r w:rsidRPr="00295578">
        <w:rPr>
          <w:lang w:val="en-GB"/>
        </w:rPr>
        <w:t>implementation, monitoring and reporting processes and systems.</w:t>
      </w:r>
    </w:p>
    <w:p w:rsidR="00032B4F" w:rsidRPr="00295578" w:rsidRDefault="00C37D13" w:rsidP="00295578">
      <w:pPr>
        <w:pStyle w:val="ListParagraph"/>
        <w:numPr>
          <w:ilvl w:val="0"/>
          <w:numId w:val="46"/>
        </w:numPr>
        <w:ind w:left="709" w:hanging="283"/>
        <w:rPr>
          <w:lang w:val="en-GB"/>
        </w:rPr>
      </w:pPr>
      <w:r w:rsidRPr="00295578">
        <w:rPr>
          <w:lang w:val="en-GB"/>
        </w:rPr>
        <w:t>E</w:t>
      </w:r>
      <w:r w:rsidR="00032B4F" w:rsidRPr="00295578">
        <w:rPr>
          <w:lang w:val="en-GB"/>
        </w:rPr>
        <w:t xml:space="preserve">nsuring that appropriate capacity to curate collections, manage data and research the collections is available and </w:t>
      </w:r>
      <w:r w:rsidRPr="00295578">
        <w:rPr>
          <w:lang w:val="en-GB"/>
        </w:rPr>
        <w:t xml:space="preserve">well </w:t>
      </w:r>
      <w:r w:rsidR="00032B4F" w:rsidRPr="00295578">
        <w:rPr>
          <w:lang w:val="en-GB"/>
        </w:rPr>
        <w:t xml:space="preserve">qualified staff </w:t>
      </w:r>
      <w:r w:rsidRPr="00295578">
        <w:rPr>
          <w:lang w:val="en-GB"/>
        </w:rPr>
        <w:t xml:space="preserve">are </w:t>
      </w:r>
      <w:r w:rsidR="00032B4F" w:rsidRPr="00295578">
        <w:rPr>
          <w:lang w:val="en-GB"/>
        </w:rPr>
        <w:t>retained.</w:t>
      </w:r>
    </w:p>
    <w:p w:rsidR="002263DC" w:rsidRPr="00295578" w:rsidRDefault="00032B4F" w:rsidP="00295578">
      <w:pPr>
        <w:pStyle w:val="ListParagraph"/>
        <w:numPr>
          <w:ilvl w:val="0"/>
          <w:numId w:val="46"/>
        </w:numPr>
        <w:ind w:left="709" w:hanging="283"/>
        <w:rPr>
          <w:lang w:val="en-GB"/>
        </w:rPr>
      </w:pPr>
      <w:r w:rsidRPr="00295578">
        <w:rPr>
          <w:lang w:val="en-GB"/>
        </w:rPr>
        <w:t>Expanding the investment in collections and associated research.</w:t>
      </w:r>
      <w:r w:rsidR="00D42734" w:rsidRPr="00295578">
        <w:rPr>
          <w:lang w:val="en-GB"/>
        </w:rPr>
        <w:t xml:space="preserve"> </w:t>
      </w:r>
    </w:p>
    <w:p w:rsidR="00032B4F" w:rsidRPr="00295578" w:rsidRDefault="00032B4F" w:rsidP="00032B4F">
      <w:pPr>
        <w:pStyle w:val="ListParagraph"/>
        <w:rPr>
          <w:lang w:val="en-GB"/>
        </w:rPr>
      </w:pPr>
    </w:p>
    <w:p w:rsidR="00677AC5" w:rsidRDefault="00295578" w:rsidP="00295578">
      <w:pPr>
        <w:pStyle w:val="ListParagraph"/>
        <w:ind w:left="0"/>
        <w:rPr>
          <w:lang w:val="en-GB"/>
        </w:rPr>
      </w:pPr>
      <w:r w:rsidRPr="00295578">
        <w:rPr>
          <w:lang w:val="en-GB"/>
        </w:rPr>
        <w:t>In the next three years (2016/17-2018/19), the</w:t>
      </w:r>
      <w:r w:rsidR="00677AC5">
        <w:rPr>
          <w:lang w:val="en-GB"/>
        </w:rPr>
        <w:t xml:space="preserve">re will be two main areas of focus: </w:t>
      </w:r>
    </w:p>
    <w:p w:rsidR="00677AC5" w:rsidRDefault="00295578" w:rsidP="00677AC5">
      <w:pPr>
        <w:pStyle w:val="ListParagraph"/>
        <w:numPr>
          <w:ilvl w:val="0"/>
          <w:numId w:val="49"/>
        </w:numPr>
        <w:rPr>
          <w:lang w:val="en-GB"/>
        </w:rPr>
      </w:pPr>
      <w:r w:rsidRPr="00295578">
        <w:rPr>
          <w:lang w:val="en-GB"/>
        </w:rPr>
        <w:t xml:space="preserve">establishing the NSCF, including the Co-ordinating Hub, </w:t>
      </w:r>
      <w:r>
        <w:rPr>
          <w:lang w:val="en-GB"/>
        </w:rPr>
        <w:t>Working G</w:t>
      </w:r>
      <w:r w:rsidRPr="00295578">
        <w:rPr>
          <w:lang w:val="en-GB"/>
        </w:rPr>
        <w:t>roups and governance structures and ensur</w:t>
      </w:r>
      <w:r w:rsidR="00B52814">
        <w:rPr>
          <w:lang w:val="en-GB"/>
        </w:rPr>
        <w:t xml:space="preserve">ing </w:t>
      </w:r>
      <w:r w:rsidRPr="00295578">
        <w:rPr>
          <w:lang w:val="en-GB"/>
        </w:rPr>
        <w:t>that the new ap</w:t>
      </w:r>
      <w:r w:rsidR="00B52814">
        <w:rPr>
          <w:lang w:val="en-GB"/>
        </w:rPr>
        <w:t xml:space="preserve">proach for a single </w:t>
      </w:r>
      <w:r w:rsidR="00677AC5">
        <w:rPr>
          <w:lang w:val="en-GB"/>
        </w:rPr>
        <w:t xml:space="preserve">virtual </w:t>
      </w:r>
      <w:r w:rsidR="00B52814">
        <w:rPr>
          <w:lang w:val="en-GB"/>
        </w:rPr>
        <w:t>F</w:t>
      </w:r>
      <w:r w:rsidRPr="00295578">
        <w:rPr>
          <w:lang w:val="en-GB"/>
        </w:rPr>
        <w:t>acility is operational</w:t>
      </w:r>
      <w:r w:rsidR="00677AC5">
        <w:rPr>
          <w:lang w:val="en-GB"/>
        </w:rPr>
        <w:t xml:space="preserve">, and </w:t>
      </w:r>
      <w:r w:rsidRPr="00295578">
        <w:rPr>
          <w:lang w:val="en-GB"/>
        </w:rPr>
        <w:t xml:space="preserve"> developing </w:t>
      </w:r>
      <w:r w:rsidR="00677AC5">
        <w:rPr>
          <w:lang w:val="en-GB"/>
        </w:rPr>
        <w:t xml:space="preserve">common </w:t>
      </w:r>
      <w:r w:rsidRPr="00295578">
        <w:rPr>
          <w:lang w:val="en-GB"/>
        </w:rPr>
        <w:t>policies, procedures, standards and workflows across institutions, and establish</w:t>
      </w:r>
      <w:r w:rsidR="00B52814">
        <w:rPr>
          <w:lang w:val="en-GB"/>
        </w:rPr>
        <w:t>ing mechanisms for monitoring</w:t>
      </w:r>
      <w:r w:rsidRPr="00295578">
        <w:rPr>
          <w:lang w:val="en-GB"/>
        </w:rPr>
        <w:t xml:space="preserve"> implementation</w:t>
      </w:r>
      <w:r>
        <w:rPr>
          <w:lang w:val="en-GB"/>
        </w:rPr>
        <w:t xml:space="preserve"> of </w:t>
      </w:r>
      <w:r w:rsidR="00677AC5">
        <w:rPr>
          <w:lang w:val="en-GB"/>
        </w:rPr>
        <w:t xml:space="preserve">these; and </w:t>
      </w:r>
    </w:p>
    <w:p w:rsidR="00295578" w:rsidRPr="00295578" w:rsidRDefault="00677AC5" w:rsidP="00677AC5">
      <w:pPr>
        <w:pStyle w:val="ListParagraph"/>
        <w:numPr>
          <w:ilvl w:val="0"/>
          <w:numId w:val="49"/>
        </w:numPr>
        <w:rPr>
          <w:lang w:val="en-GB"/>
        </w:rPr>
      </w:pPr>
      <w:r>
        <w:rPr>
          <w:lang w:val="en-GB"/>
        </w:rPr>
        <w:t>ii</w:t>
      </w:r>
      <w:r w:rsidR="00295578" w:rsidRPr="00295578">
        <w:rPr>
          <w:lang w:val="en-GB"/>
        </w:rPr>
        <w:t>.</w:t>
      </w:r>
      <w:r>
        <w:rPr>
          <w:lang w:val="en-GB"/>
        </w:rPr>
        <w:t xml:space="preserve"> promoting the Facility and highlighting the value of the collections for research, decision-making, identification services and education. </w:t>
      </w:r>
    </w:p>
    <w:p w:rsidR="00295578" w:rsidRDefault="00295578" w:rsidP="00295578">
      <w:pPr>
        <w:pStyle w:val="ListParagraph"/>
        <w:ind w:left="0"/>
        <w:rPr>
          <w:b/>
          <w:lang w:val="en-GB"/>
        </w:rPr>
      </w:pPr>
    </w:p>
    <w:p w:rsidR="00032B4F" w:rsidRPr="00295578" w:rsidRDefault="00E20DE4" w:rsidP="00295578">
      <w:pPr>
        <w:pStyle w:val="ListParagraph"/>
        <w:ind w:left="0"/>
        <w:rPr>
          <w:lang w:val="en-GB"/>
        </w:rPr>
      </w:pPr>
      <w:r>
        <w:rPr>
          <w:lang w:val="en-GB"/>
        </w:rPr>
        <w:t xml:space="preserve">The </w:t>
      </w:r>
      <w:r w:rsidR="0074561D">
        <w:rPr>
          <w:lang w:val="en-GB"/>
        </w:rPr>
        <w:t xml:space="preserve">activities and time frames </w:t>
      </w:r>
      <w:r w:rsidR="007F3983">
        <w:rPr>
          <w:lang w:val="en-GB"/>
        </w:rPr>
        <w:t>are provided in</w:t>
      </w:r>
      <w:r w:rsidR="00B52814">
        <w:rPr>
          <w:lang w:val="en-GB"/>
        </w:rPr>
        <w:t xml:space="preserve"> Table </w:t>
      </w:r>
      <w:r w:rsidR="00735B6A">
        <w:rPr>
          <w:lang w:val="en-GB"/>
        </w:rPr>
        <w:t>1.</w:t>
      </w:r>
    </w:p>
    <w:p w:rsidR="00BF5BA3" w:rsidRDefault="00BF5BA3" w:rsidP="00BF5BA3">
      <w:pPr>
        <w:ind w:left="360"/>
        <w:rPr>
          <w:b/>
          <w:lang w:val="en-GB"/>
        </w:rPr>
      </w:pPr>
      <w:r w:rsidRPr="00BF5BA3">
        <w:rPr>
          <w:b/>
          <w:lang w:val="en-GB"/>
        </w:rPr>
        <w:t xml:space="preserve">  </w:t>
      </w:r>
    </w:p>
    <w:p w:rsidR="00295578" w:rsidRDefault="00295578" w:rsidP="00E20DE4">
      <w:pPr>
        <w:rPr>
          <w:b/>
          <w:lang w:val="en-GB"/>
        </w:rPr>
        <w:sectPr w:rsidR="00295578" w:rsidSect="00295578">
          <w:headerReference w:type="default" r:id="rId12"/>
          <w:footerReference w:type="default" r:id="rId13"/>
          <w:pgSz w:w="11906" w:h="16838"/>
          <w:pgMar w:top="1440" w:right="1440" w:bottom="1440" w:left="1440" w:header="708" w:footer="708" w:gutter="0"/>
          <w:cols w:space="708"/>
          <w:docGrid w:linePitch="360"/>
        </w:sectPr>
      </w:pPr>
    </w:p>
    <w:p w:rsidR="00735B6A" w:rsidRDefault="00735B6A" w:rsidP="00BF5BA3">
      <w:pPr>
        <w:ind w:left="360"/>
        <w:rPr>
          <w:b/>
          <w:lang w:val="en-GB"/>
        </w:rPr>
      </w:pPr>
    </w:p>
    <w:p w:rsidR="00295578" w:rsidRDefault="0074561D" w:rsidP="00BF5BA3">
      <w:pPr>
        <w:ind w:left="360"/>
        <w:rPr>
          <w:b/>
          <w:lang w:val="en-GB"/>
        </w:rPr>
      </w:pPr>
      <w:r>
        <w:rPr>
          <w:b/>
          <w:lang w:val="en-GB"/>
        </w:rPr>
        <w:t>Table 1. Strategic Objectives, activities and timeframes for the NSCF</w:t>
      </w:r>
    </w:p>
    <w:p w:rsidR="009B7D02" w:rsidRDefault="009B7D02" w:rsidP="00BF5BA3">
      <w:pPr>
        <w:ind w:left="360"/>
        <w:rPr>
          <w:b/>
          <w:lang w:val="en-GB"/>
        </w:rPr>
      </w:pPr>
      <w:bookmarkStart w:id="0" w:name="_GoBack"/>
      <w:bookmarkEnd w:id="0"/>
    </w:p>
    <w:tbl>
      <w:tblPr>
        <w:tblW w:w="11561" w:type="dxa"/>
        <w:tblInd w:w="-743" w:type="dxa"/>
        <w:tblLook w:val="04A0" w:firstRow="1" w:lastRow="0" w:firstColumn="1" w:lastColumn="0" w:noHBand="0" w:noVBand="1"/>
      </w:tblPr>
      <w:tblGrid>
        <w:gridCol w:w="571"/>
        <w:gridCol w:w="4222"/>
        <w:gridCol w:w="5629"/>
        <w:gridCol w:w="1139"/>
      </w:tblGrid>
      <w:tr w:rsidR="009B7D02" w:rsidRPr="00295578" w:rsidTr="009B7D02">
        <w:trPr>
          <w:trHeight w:val="1620"/>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7D02" w:rsidRPr="00295578" w:rsidRDefault="009B7D02" w:rsidP="00295578">
            <w:pPr>
              <w:spacing w:after="0" w:line="240" w:lineRule="auto"/>
              <w:jc w:val="center"/>
              <w:rPr>
                <w:rFonts w:ascii="Calibri" w:eastAsia="Times New Roman" w:hAnsi="Calibri" w:cs="Times New Roman"/>
                <w:b/>
                <w:bCs/>
                <w:color w:val="000000"/>
                <w:sz w:val="28"/>
                <w:szCs w:val="28"/>
                <w:lang w:eastAsia="en-ZA"/>
              </w:rPr>
            </w:pPr>
            <w:r w:rsidRPr="00295578">
              <w:rPr>
                <w:rFonts w:ascii="Calibri" w:eastAsia="Times New Roman" w:hAnsi="Calibri" w:cs="Times New Roman"/>
                <w:b/>
                <w:bCs/>
                <w:color w:val="000000"/>
                <w:sz w:val="28"/>
                <w:szCs w:val="28"/>
                <w:lang w:eastAsia="en-ZA"/>
              </w:rPr>
              <w:t> </w:t>
            </w:r>
          </w:p>
        </w:tc>
        <w:tc>
          <w:tcPr>
            <w:tcW w:w="9851" w:type="dxa"/>
            <w:gridSpan w:val="2"/>
            <w:tcBorders>
              <w:top w:val="single" w:sz="4" w:space="0" w:color="auto"/>
              <w:left w:val="nil"/>
              <w:bottom w:val="single" w:sz="4" w:space="0" w:color="auto"/>
              <w:right w:val="nil"/>
            </w:tcBorders>
            <w:shd w:val="clear" w:color="auto" w:fill="auto"/>
            <w:vAlign w:val="center"/>
            <w:hideMark/>
          </w:tcPr>
          <w:p w:rsidR="009B7D02" w:rsidRPr="00295578" w:rsidRDefault="009B7D02" w:rsidP="00295578">
            <w:pPr>
              <w:spacing w:after="0" w:line="240" w:lineRule="auto"/>
              <w:jc w:val="center"/>
              <w:rPr>
                <w:rFonts w:ascii="Calibri" w:eastAsia="Times New Roman" w:hAnsi="Calibri" w:cs="Times New Roman"/>
                <w:b/>
                <w:bCs/>
                <w:color w:val="000000"/>
                <w:sz w:val="28"/>
                <w:szCs w:val="28"/>
                <w:lang w:eastAsia="en-ZA"/>
              </w:rPr>
            </w:pPr>
            <w:r w:rsidRPr="00295578">
              <w:rPr>
                <w:rFonts w:ascii="Calibri" w:eastAsia="Times New Roman" w:hAnsi="Calibri" w:cs="Times New Roman"/>
                <w:b/>
                <w:bCs/>
                <w:color w:val="000000"/>
                <w:sz w:val="28"/>
                <w:szCs w:val="28"/>
                <w:lang w:eastAsia="en-ZA"/>
              </w:rPr>
              <w:t>NATURAL SCIENCE COLLECTIONS FACILITY: BUSINESS PLAN 2016/17-2018/19</w:t>
            </w:r>
          </w:p>
        </w:tc>
        <w:tc>
          <w:tcPr>
            <w:tcW w:w="1139" w:type="dxa"/>
            <w:tcBorders>
              <w:left w:val="single" w:sz="4" w:space="0" w:color="auto"/>
            </w:tcBorders>
            <w:vAlign w:val="bottom"/>
          </w:tcPr>
          <w:p w:rsidR="009B7D02" w:rsidRDefault="009B7D02">
            <w:pPr>
              <w:rPr>
                <w:rFonts w:ascii="Calibri" w:hAnsi="Calibri"/>
                <w:b/>
                <w:bCs/>
                <w:color w:val="000000"/>
              </w:rPr>
            </w:pPr>
            <w:r>
              <w:rPr>
                <w:rFonts w:ascii="Calibri" w:hAnsi="Calibri"/>
                <w:b/>
                <w:bCs/>
                <w:color w:val="000000"/>
              </w:rPr>
              <w:t> </w:t>
            </w:r>
          </w:p>
        </w:tc>
      </w:tr>
      <w:tr w:rsidR="009B7D02" w:rsidRPr="00295578" w:rsidTr="009B7D02">
        <w:trPr>
          <w:gridAfter w:val="1"/>
          <w:wAfter w:w="1139" w:type="dxa"/>
          <w:trHeight w:val="375"/>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9B7D02" w:rsidRPr="00295578" w:rsidRDefault="009B7D02" w:rsidP="00295578">
            <w:pPr>
              <w:spacing w:after="0" w:line="240" w:lineRule="auto"/>
              <w:jc w:val="center"/>
              <w:rPr>
                <w:rFonts w:ascii="Calibri" w:eastAsia="Times New Roman" w:hAnsi="Calibri" w:cs="Times New Roman"/>
                <w:b/>
                <w:bCs/>
                <w:color w:val="000000"/>
                <w:sz w:val="28"/>
                <w:szCs w:val="28"/>
                <w:lang w:eastAsia="en-ZA"/>
              </w:rPr>
            </w:pPr>
            <w:r w:rsidRPr="00295578">
              <w:rPr>
                <w:rFonts w:ascii="Calibri" w:eastAsia="Times New Roman" w:hAnsi="Calibri" w:cs="Times New Roman"/>
                <w:b/>
                <w:bCs/>
                <w:color w:val="000000"/>
                <w:sz w:val="28"/>
                <w:szCs w:val="28"/>
                <w:lang w:eastAsia="en-ZA"/>
              </w:rPr>
              <w:t> </w:t>
            </w:r>
          </w:p>
        </w:tc>
        <w:tc>
          <w:tcPr>
            <w:tcW w:w="4222" w:type="dxa"/>
            <w:tcBorders>
              <w:top w:val="nil"/>
              <w:left w:val="nil"/>
              <w:bottom w:val="single" w:sz="4" w:space="0" w:color="auto"/>
              <w:right w:val="single" w:sz="4" w:space="0" w:color="auto"/>
            </w:tcBorders>
            <w:shd w:val="clear" w:color="000000" w:fill="8DB4E2"/>
            <w:vAlign w:val="center"/>
            <w:hideMark/>
          </w:tcPr>
          <w:p w:rsidR="009B7D02" w:rsidRPr="00295578" w:rsidRDefault="009B7D02" w:rsidP="00295578">
            <w:pPr>
              <w:spacing w:after="0" w:line="240" w:lineRule="auto"/>
              <w:jc w:val="center"/>
              <w:rPr>
                <w:rFonts w:ascii="Calibri" w:eastAsia="Times New Roman" w:hAnsi="Calibri" w:cs="Times New Roman"/>
                <w:b/>
                <w:bCs/>
                <w:color w:val="000000"/>
                <w:sz w:val="16"/>
                <w:szCs w:val="16"/>
                <w:lang w:eastAsia="en-ZA"/>
              </w:rPr>
            </w:pPr>
            <w:r w:rsidRPr="00295578">
              <w:rPr>
                <w:rFonts w:ascii="Calibri" w:eastAsia="Times New Roman" w:hAnsi="Calibri" w:cs="Times New Roman"/>
                <w:b/>
                <w:bCs/>
                <w:color w:val="000000"/>
                <w:sz w:val="16"/>
                <w:szCs w:val="16"/>
                <w:lang w:eastAsia="en-ZA"/>
              </w:rPr>
              <w:t>STRATEGIC OBJECTIVE</w:t>
            </w:r>
          </w:p>
        </w:tc>
        <w:tc>
          <w:tcPr>
            <w:tcW w:w="5629" w:type="dxa"/>
            <w:tcBorders>
              <w:top w:val="nil"/>
              <w:left w:val="nil"/>
              <w:bottom w:val="single" w:sz="4" w:space="0" w:color="auto"/>
              <w:right w:val="single" w:sz="4" w:space="0" w:color="auto"/>
            </w:tcBorders>
            <w:shd w:val="clear" w:color="000000" w:fill="8DB4E2"/>
            <w:vAlign w:val="center"/>
            <w:hideMark/>
          </w:tcPr>
          <w:p w:rsidR="009B7D02" w:rsidRPr="00295578" w:rsidRDefault="009B7D02" w:rsidP="00295578">
            <w:pPr>
              <w:spacing w:after="0" w:line="240" w:lineRule="auto"/>
              <w:jc w:val="center"/>
              <w:rPr>
                <w:rFonts w:ascii="Calibri" w:eastAsia="Times New Roman" w:hAnsi="Calibri" w:cs="Times New Roman"/>
                <w:b/>
                <w:bCs/>
                <w:color w:val="000000"/>
                <w:sz w:val="16"/>
                <w:szCs w:val="16"/>
                <w:lang w:eastAsia="en-ZA"/>
              </w:rPr>
            </w:pPr>
            <w:r w:rsidRPr="00295578">
              <w:rPr>
                <w:rFonts w:ascii="Calibri" w:eastAsia="Times New Roman" w:hAnsi="Calibri" w:cs="Times New Roman"/>
                <w:b/>
                <w:bCs/>
                <w:color w:val="000000"/>
                <w:sz w:val="16"/>
                <w:szCs w:val="16"/>
                <w:lang w:eastAsia="en-ZA"/>
              </w:rPr>
              <w:t xml:space="preserve"> 3 year Outcome / Objective</w:t>
            </w:r>
          </w:p>
        </w:tc>
      </w:tr>
      <w:tr w:rsidR="009B7D02" w:rsidRPr="00295578" w:rsidTr="009B7D02">
        <w:trPr>
          <w:gridAfter w:val="1"/>
          <w:wAfter w:w="1139" w:type="dxa"/>
          <w:trHeight w:val="960"/>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9B7D02" w:rsidRPr="00295578" w:rsidRDefault="009B7D02" w:rsidP="00295578">
            <w:pPr>
              <w:spacing w:after="0" w:line="240" w:lineRule="auto"/>
              <w:jc w:val="center"/>
              <w:rPr>
                <w:rFonts w:ascii="Calibri" w:eastAsia="Times New Roman" w:hAnsi="Calibri" w:cs="Times New Roman"/>
                <w:b/>
                <w:bCs/>
                <w:color w:val="000000"/>
                <w:sz w:val="28"/>
                <w:szCs w:val="28"/>
                <w:lang w:eastAsia="en-ZA"/>
              </w:rPr>
            </w:pPr>
            <w:r w:rsidRPr="00295578">
              <w:rPr>
                <w:rFonts w:ascii="Calibri" w:eastAsia="Times New Roman" w:hAnsi="Calibri" w:cs="Times New Roman"/>
                <w:b/>
                <w:bCs/>
                <w:color w:val="000000"/>
                <w:sz w:val="28"/>
                <w:szCs w:val="28"/>
                <w:lang w:eastAsia="en-ZA"/>
              </w:rPr>
              <w:t>1</w:t>
            </w:r>
          </w:p>
        </w:tc>
        <w:tc>
          <w:tcPr>
            <w:tcW w:w="4222" w:type="dxa"/>
            <w:tcBorders>
              <w:top w:val="nil"/>
              <w:left w:val="nil"/>
              <w:bottom w:val="single" w:sz="4" w:space="0" w:color="auto"/>
              <w:right w:val="single" w:sz="4" w:space="0" w:color="auto"/>
            </w:tcBorders>
            <w:shd w:val="clear" w:color="000000" w:fill="DDD9C4"/>
            <w:vAlign w:val="center"/>
            <w:hideMark/>
          </w:tcPr>
          <w:p w:rsidR="009B7D02" w:rsidRPr="00295578" w:rsidRDefault="009B7D02" w:rsidP="00295578">
            <w:pPr>
              <w:spacing w:after="0" w:line="240" w:lineRule="auto"/>
              <w:rPr>
                <w:rFonts w:ascii="Calibri" w:eastAsia="Times New Roman" w:hAnsi="Calibri" w:cs="Times New Roman"/>
                <w:b/>
                <w:bCs/>
                <w:i/>
                <w:iCs/>
                <w:color w:val="000000"/>
                <w:sz w:val="20"/>
                <w:szCs w:val="20"/>
                <w:lang w:eastAsia="en-ZA"/>
              </w:rPr>
            </w:pPr>
            <w:r w:rsidRPr="00295578">
              <w:rPr>
                <w:rFonts w:ascii="Calibri" w:eastAsia="Times New Roman" w:hAnsi="Calibri" w:cs="Times New Roman"/>
                <w:b/>
                <w:bCs/>
                <w:i/>
                <w:iCs/>
                <w:color w:val="000000"/>
                <w:sz w:val="20"/>
                <w:szCs w:val="20"/>
                <w:lang w:eastAsia="en-ZA"/>
              </w:rPr>
              <w:t xml:space="preserve">Collections (=research infrastructure) secured and accessible physically and virtually for research   </w:t>
            </w:r>
          </w:p>
        </w:tc>
        <w:tc>
          <w:tcPr>
            <w:tcW w:w="5629" w:type="dxa"/>
            <w:tcBorders>
              <w:top w:val="nil"/>
              <w:left w:val="nil"/>
              <w:bottom w:val="single" w:sz="4" w:space="0" w:color="auto"/>
              <w:right w:val="single" w:sz="4" w:space="0" w:color="auto"/>
            </w:tcBorders>
            <w:shd w:val="clear" w:color="auto" w:fill="auto"/>
            <w:vAlign w:val="center"/>
            <w:hideMark/>
          </w:tcPr>
          <w:p w:rsidR="009B7D02" w:rsidRPr="00E20DE4" w:rsidRDefault="009B7D02" w:rsidP="00295578">
            <w:pPr>
              <w:spacing w:after="0" w:line="240" w:lineRule="auto"/>
              <w:rPr>
                <w:rFonts w:ascii="Calibri" w:eastAsia="Times New Roman" w:hAnsi="Calibri" w:cs="Times New Roman"/>
                <w:color w:val="000000"/>
                <w:sz w:val="18"/>
                <w:szCs w:val="18"/>
                <w:lang w:eastAsia="en-ZA"/>
              </w:rPr>
            </w:pPr>
            <w:r w:rsidRPr="00E20DE4">
              <w:rPr>
                <w:rFonts w:ascii="Calibri" w:eastAsia="Times New Roman" w:hAnsi="Calibri" w:cs="Times New Roman"/>
                <w:color w:val="000000"/>
                <w:sz w:val="18"/>
                <w:szCs w:val="18"/>
                <w:lang w:eastAsia="en-ZA"/>
              </w:rPr>
              <w:t xml:space="preserve"> i. Inventory of collections on the NSCF website</w:t>
            </w:r>
          </w:p>
        </w:tc>
      </w:tr>
      <w:tr w:rsidR="009B7D02" w:rsidRPr="00295578" w:rsidTr="009B7D02">
        <w:trPr>
          <w:gridAfter w:val="1"/>
          <w:wAfter w:w="1139" w:type="dxa"/>
          <w:trHeight w:val="465"/>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9B7D02" w:rsidRPr="00295578" w:rsidRDefault="009B7D02" w:rsidP="00295578">
            <w:pPr>
              <w:spacing w:after="0" w:line="240" w:lineRule="auto"/>
              <w:jc w:val="center"/>
              <w:rPr>
                <w:rFonts w:ascii="Calibri" w:eastAsia="Times New Roman" w:hAnsi="Calibri" w:cs="Times New Roman"/>
                <w:b/>
                <w:bCs/>
                <w:color w:val="000000"/>
                <w:sz w:val="28"/>
                <w:szCs w:val="28"/>
                <w:lang w:eastAsia="en-ZA"/>
              </w:rPr>
            </w:pPr>
            <w:r w:rsidRPr="00295578">
              <w:rPr>
                <w:rFonts w:ascii="Calibri" w:eastAsia="Times New Roman" w:hAnsi="Calibri" w:cs="Times New Roman"/>
                <w:b/>
                <w:bCs/>
                <w:color w:val="000000"/>
                <w:sz w:val="28"/>
                <w:szCs w:val="28"/>
                <w:lang w:eastAsia="en-ZA"/>
              </w:rPr>
              <w:t> </w:t>
            </w:r>
          </w:p>
        </w:tc>
        <w:tc>
          <w:tcPr>
            <w:tcW w:w="4222" w:type="dxa"/>
            <w:tcBorders>
              <w:top w:val="nil"/>
              <w:left w:val="nil"/>
              <w:bottom w:val="single" w:sz="4" w:space="0" w:color="auto"/>
              <w:right w:val="single" w:sz="4" w:space="0" w:color="auto"/>
            </w:tcBorders>
            <w:shd w:val="clear" w:color="auto" w:fill="auto"/>
            <w:vAlign w:val="center"/>
            <w:hideMark/>
          </w:tcPr>
          <w:p w:rsidR="009B7D02" w:rsidRPr="00295578" w:rsidRDefault="009B7D02" w:rsidP="00295578">
            <w:pPr>
              <w:spacing w:after="0" w:line="240" w:lineRule="auto"/>
              <w:rPr>
                <w:rFonts w:ascii="Calibri" w:eastAsia="Times New Roman" w:hAnsi="Calibri" w:cs="Times New Roman"/>
                <w:color w:val="000000"/>
                <w:sz w:val="16"/>
                <w:szCs w:val="16"/>
                <w:lang w:eastAsia="en-ZA"/>
              </w:rPr>
            </w:pPr>
            <w:r w:rsidRPr="00295578">
              <w:rPr>
                <w:rFonts w:ascii="Calibri" w:eastAsia="Times New Roman" w:hAnsi="Calibri" w:cs="Times New Roman"/>
                <w:color w:val="000000"/>
                <w:sz w:val="16"/>
                <w:szCs w:val="16"/>
                <w:lang w:eastAsia="en-ZA"/>
              </w:rPr>
              <w:t> </w:t>
            </w:r>
          </w:p>
        </w:tc>
        <w:tc>
          <w:tcPr>
            <w:tcW w:w="5629" w:type="dxa"/>
            <w:tcBorders>
              <w:top w:val="nil"/>
              <w:left w:val="nil"/>
              <w:bottom w:val="single" w:sz="4" w:space="0" w:color="auto"/>
              <w:right w:val="single" w:sz="4" w:space="0" w:color="auto"/>
            </w:tcBorders>
            <w:shd w:val="clear" w:color="auto" w:fill="auto"/>
            <w:vAlign w:val="center"/>
            <w:hideMark/>
          </w:tcPr>
          <w:p w:rsidR="009B7D02" w:rsidRPr="00E20DE4" w:rsidRDefault="009B7D02" w:rsidP="00295578">
            <w:pPr>
              <w:spacing w:after="0" w:line="240" w:lineRule="auto"/>
              <w:rPr>
                <w:rFonts w:ascii="Calibri" w:eastAsia="Times New Roman" w:hAnsi="Calibri" w:cs="Times New Roman"/>
                <w:color w:val="000000"/>
                <w:sz w:val="18"/>
                <w:szCs w:val="18"/>
                <w:lang w:eastAsia="en-ZA"/>
              </w:rPr>
            </w:pPr>
            <w:r w:rsidRPr="00E20DE4">
              <w:rPr>
                <w:rFonts w:ascii="Calibri" w:eastAsia="Times New Roman" w:hAnsi="Calibri" w:cs="Times New Roman"/>
                <w:color w:val="000000"/>
                <w:sz w:val="18"/>
                <w:szCs w:val="18"/>
                <w:lang w:eastAsia="en-ZA"/>
              </w:rPr>
              <w:t>ii. Collections that are at high risk / high priority secured/ collection facilities upgraded</w:t>
            </w:r>
          </w:p>
        </w:tc>
      </w:tr>
      <w:tr w:rsidR="009B7D02" w:rsidRPr="00295578" w:rsidTr="009B7D02">
        <w:trPr>
          <w:gridAfter w:val="1"/>
          <w:wAfter w:w="1139" w:type="dxa"/>
          <w:trHeight w:val="415"/>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9B7D02" w:rsidRPr="00295578" w:rsidRDefault="009B7D02" w:rsidP="00295578">
            <w:pPr>
              <w:spacing w:after="0" w:line="240" w:lineRule="auto"/>
              <w:jc w:val="center"/>
              <w:rPr>
                <w:rFonts w:ascii="Calibri" w:eastAsia="Times New Roman" w:hAnsi="Calibri" w:cs="Times New Roman"/>
                <w:b/>
                <w:bCs/>
                <w:color w:val="000000"/>
                <w:sz w:val="28"/>
                <w:szCs w:val="28"/>
                <w:lang w:eastAsia="en-ZA"/>
              </w:rPr>
            </w:pPr>
            <w:r w:rsidRPr="00295578">
              <w:rPr>
                <w:rFonts w:ascii="Calibri" w:eastAsia="Times New Roman" w:hAnsi="Calibri" w:cs="Times New Roman"/>
                <w:b/>
                <w:bCs/>
                <w:color w:val="000000"/>
                <w:sz w:val="28"/>
                <w:szCs w:val="28"/>
                <w:lang w:eastAsia="en-ZA"/>
              </w:rPr>
              <w:t> </w:t>
            </w:r>
          </w:p>
        </w:tc>
        <w:tc>
          <w:tcPr>
            <w:tcW w:w="4222" w:type="dxa"/>
            <w:tcBorders>
              <w:top w:val="nil"/>
              <w:left w:val="nil"/>
              <w:bottom w:val="single" w:sz="4" w:space="0" w:color="auto"/>
              <w:right w:val="single" w:sz="4" w:space="0" w:color="auto"/>
            </w:tcBorders>
            <w:shd w:val="clear" w:color="auto" w:fill="auto"/>
            <w:vAlign w:val="center"/>
            <w:hideMark/>
          </w:tcPr>
          <w:p w:rsidR="009B7D02" w:rsidRPr="00295578" w:rsidRDefault="009B7D02" w:rsidP="00295578">
            <w:pPr>
              <w:spacing w:after="0" w:line="240" w:lineRule="auto"/>
              <w:rPr>
                <w:rFonts w:ascii="Calibri" w:eastAsia="Times New Roman" w:hAnsi="Calibri" w:cs="Times New Roman"/>
                <w:color w:val="000000"/>
                <w:sz w:val="16"/>
                <w:szCs w:val="16"/>
                <w:lang w:eastAsia="en-ZA"/>
              </w:rPr>
            </w:pPr>
            <w:r w:rsidRPr="00295578">
              <w:rPr>
                <w:rFonts w:ascii="Calibri" w:eastAsia="Times New Roman" w:hAnsi="Calibri" w:cs="Times New Roman"/>
                <w:color w:val="000000"/>
                <w:sz w:val="16"/>
                <w:szCs w:val="16"/>
                <w:lang w:eastAsia="en-ZA"/>
              </w:rPr>
              <w:t> </w:t>
            </w:r>
          </w:p>
        </w:tc>
        <w:tc>
          <w:tcPr>
            <w:tcW w:w="5629" w:type="dxa"/>
            <w:tcBorders>
              <w:top w:val="nil"/>
              <w:left w:val="nil"/>
              <w:bottom w:val="single" w:sz="4" w:space="0" w:color="auto"/>
              <w:right w:val="single" w:sz="4" w:space="0" w:color="auto"/>
            </w:tcBorders>
            <w:shd w:val="clear" w:color="auto" w:fill="auto"/>
            <w:vAlign w:val="center"/>
            <w:hideMark/>
          </w:tcPr>
          <w:p w:rsidR="009B7D02" w:rsidRPr="00E20DE4" w:rsidRDefault="009B7D02" w:rsidP="00295578">
            <w:pPr>
              <w:spacing w:after="0" w:line="240" w:lineRule="auto"/>
              <w:rPr>
                <w:rFonts w:ascii="Calibri" w:eastAsia="Times New Roman" w:hAnsi="Calibri" w:cs="Times New Roman"/>
                <w:color w:val="000000"/>
                <w:sz w:val="18"/>
                <w:szCs w:val="18"/>
                <w:lang w:eastAsia="en-ZA"/>
              </w:rPr>
            </w:pPr>
            <w:r w:rsidRPr="00E20DE4">
              <w:rPr>
                <w:rFonts w:ascii="Calibri" w:eastAsia="Times New Roman" w:hAnsi="Calibri" w:cs="Times New Roman"/>
                <w:color w:val="000000"/>
                <w:sz w:val="18"/>
                <w:szCs w:val="18"/>
                <w:lang w:eastAsia="en-ZA"/>
              </w:rPr>
              <w:t xml:space="preserve"> iii. A virtual museum for global use by researchers and broader society initiated</w:t>
            </w:r>
          </w:p>
        </w:tc>
      </w:tr>
      <w:tr w:rsidR="009B7D02" w:rsidRPr="00295578" w:rsidTr="009B7D02">
        <w:trPr>
          <w:gridAfter w:val="1"/>
          <w:wAfter w:w="1139" w:type="dxa"/>
          <w:trHeight w:val="421"/>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9B7D02" w:rsidRPr="00295578" w:rsidRDefault="009B7D02" w:rsidP="00295578">
            <w:pPr>
              <w:spacing w:after="0" w:line="240" w:lineRule="auto"/>
              <w:jc w:val="center"/>
              <w:rPr>
                <w:rFonts w:ascii="Calibri" w:eastAsia="Times New Roman" w:hAnsi="Calibri" w:cs="Times New Roman"/>
                <w:b/>
                <w:bCs/>
                <w:color w:val="000000"/>
                <w:sz w:val="28"/>
                <w:szCs w:val="28"/>
                <w:lang w:eastAsia="en-ZA"/>
              </w:rPr>
            </w:pPr>
            <w:r w:rsidRPr="00295578">
              <w:rPr>
                <w:rFonts w:ascii="Calibri" w:eastAsia="Times New Roman" w:hAnsi="Calibri" w:cs="Times New Roman"/>
                <w:b/>
                <w:bCs/>
                <w:color w:val="000000"/>
                <w:sz w:val="28"/>
                <w:szCs w:val="28"/>
                <w:lang w:eastAsia="en-ZA"/>
              </w:rPr>
              <w:t> </w:t>
            </w:r>
          </w:p>
        </w:tc>
        <w:tc>
          <w:tcPr>
            <w:tcW w:w="4222" w:type="dxa"/>
            <w:tcBorders>
              <w:top w:val="nil"/>
              <w:left w:val="nil"/>
              <w:bottom w:val="single" w:sz="4" w:space="0" w:color="auto"/>
              <w:right w:val="single" w:sz="4" w:space="0" w:color="auto"/>
            </w:tcBorders>
            <w:shd w:val="clear" w:color="auto" w:fill="auto"/>
            <w:vAlign w:val="center"/>
            <w:hideMark/>
          </w:tcPr>
          <w:p w:rsidR="009B7D02" w:rsidRPr="00295578" w:rsidRDefault="009B7D02" w:rsidP="00295578">
            <w:pPr>
              <w:spacing w:after="0" w:line="240" w:lineRule="auto"/>
              <w:rPr>
                <w:rFonts w:ascii="Calibri" w:eastAsia="Times New Roman" w:hAnsi="Calibri" w:cs="Times New Roman"/>
                <w:color w:val="000000"/>
                <w:sz w:val="16"/>
                <w:szCs w:val="16"/>
                <w:lang w:eastAsia="en-ZA"/>
              </w:rPr>
            </w:pPr>
            <w:r w:rsidRPr="00295578">
              <w:rPr>
                <w:rFonts w:ascii="Calibri" w:eastAsia="Times New Roman" w:hAnsi="Calibri" w:cs="Times New Roman"/>
                <w:color w:val="000000"/>
                <w:sz w:val="16"/>
                <w:szCs w:val="16"/>
                <w:lang w:eastAsia="en-ZA"/>
              </w:rPr>
              <w:t> </w:t>
            </w:r>
          </w:p>
        </w:tc>
        <w:tc>
          <w:tcPr>
            <w:tcW w:w="5629" w:type="dxa"/>
            <w:tcBorders>
              <w:top w:val="nil"/>
              <w:left w:val="nil"/>
              <w:bottom w:val="single" w:sz="4" w:space="0" w:color="auto"/>
              <w:right w:val="single" w:sz="4" w:space="0" w:color="auto"/>
            </w:tcBorders>
            <w:shd w:val="clear" w:color="auto" w:fill="auto"/>
            <w:vAlign w:val="center"/>
            <w:hideMark/>
          </w:tcPr>
          <w:p w:rsidR="009B7D02" w:rsidRPr="00E20DE4" w:rsidRDefault="009B7D02" w:rsidP="00295578">
            <w:pPr>
              <w:spacing w:after="0" w:line="240" w:lineRule="auto"/>
              <w:rPr>
                <w:rFonts w:ascii="Calibri" w:eastAsia="Times New Roman" w:hAnsi="Calibri" w:cs="Times New Roman"/>
                <w:color w:val="000000"/>
                <w:sz w:val="18"/>
                <w:szCs w:val="18"/>
                <w:lang w:eastAsia="en-ZA"/>
              </w:rPr>
            </w:pPr>
            <w:r w:rsidRPr="00E20DE4">
              <w:rPr>
                <w:rFonts w:ascii="Calibri" w:eastAsia="Times New Roman" w:hAnsi="Calibri" w:cs="Times New Roman"/>
                <w:color w:val="000000"/>
                <w:sz w:val="18"/>
                <w:szCs w:val="18"/>
                <w:lang w:eastAsia="en-ZA"/>
              </w:rPr>
              <w:t>iv. Tissue and DNA collections accessible for research</w:t>
            </w:r>
          </w:p>
        </w:tc>
      </w:tr>
      <w:tr w:rsidR="009B7D02" w:rsidRPr="00295578" w:rsidTr="009B7D02">
        <w:trPr>
          <w:gridAfter w:val="1"/>
          <w:wAfter w:w="1139" w:type="dxa"/>
          <w:trHeight w:val="398"/>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9B7D02" w:rsidRPr="00295578" w:rsidRDefault="009B7D02" w:rsidP="00295578">
            <w:pPr>
              <w:spacing w:after="0" w:line="240" w:lineRule="auto"/>
              <w:jc w:val="center"/>
              <w:rPr>
                <w:rFonts w:ascii="Calibri" w:eastAsia="Times New Roman" w:hAnsi="Calibri" w:cs="Times New Roman"/>
                <w:b/>
                <w:bCs/>
                <w:color w:val="000000"/>
                <w:sz w:val="28"/>
                <w:szCs w:val="28"/>
                <w:lang w:eastAsia="en-ZA"/>
              </w:rPr>
            </w:pPr>
            <w:r w:rsidRPr="00295578">
              <w:rPr>
                <w:rFonts w:ascii="Calibri" w:eastAsia="Times New Roman" w:hAnsi="Calibri" w:cs="Times New Roman"/>
                <w:b/>
                <w:bCs/>
                <w:color w:val="000000"/>
                <w:sz w:val="28"/>
                <w:szCs w:val="28"/>
                <w:lang w:eastAsia="en-ZA"/>
              </w:rPr>
              <w:t> </w:t>
            </w:r>
          </w:p>
        </w:tc>
        <w:tc>
          <w:tcPr>
            <w:tcW w:w="4222" w:type="dxa"/>
            <w:tcBorders>
              <w:top w:val="nil"/>
              <w:left w:val="nil"/>
              <w:bottom w:val="single" w:sz="4" w:space="0" w:color="auto"/>
              <w:right w:val="single" w:sz="4" w:space="0" w:color="auto"/>
            </w:tcBorders>
            <w:shd w:val="clear" w:color="auto" w:fill="auto"/>
            <w:vAlign w:val="center"/>
            <w:hideMark/>
          </w:tcPr>
          <w:p w:rsidR="009B7D02" w:rsidRPr="00295578" w:rsidRDefault="009B7D02" w:rsidP="00295578">
            <w:pPr>
              <w:spacing w:after="0" w:line="240" w:lineRule="auto"/>
              <w:rPr>
                <w:rFonts w:ascii="Calibri" w:eastAsia="Times New Roman" w:hAnsi="Calibri" w:cs="Times New Roman"/>
                <w:color w:val="000000"/>
                <w:sz w:val="16"/>
                <w:szCs w:val="16"/>
                <w:lang w:eastAsia="en-ZA"/>
              </w:rPr>
            </w:pPr>
            <w:r w:rsidRPr="00295578">
              <w:rPr>
                <w:rFonts w:ascii="Calibri" w:eastAsia="Times New Roman" w:hAnsi="Calibri" w:cs="Times New Roman"/>
                <w:color w:val="000000"/>
                <w:sz w:val="16"/>
                <w:szCs w:val="16"/>
                <w:lang w:eastAsia="en-ZA"/>
              </w:rPr>
              <w:t> </w:t>
            </w:r>
          </w:p>
        </w:tc>
        <w:tc>
          <w:tcPr>
            <w:tcW w:w="5629" w:type="dxa"/>
            <w:tcBorders>
              <w:top w:val="nil"/>
              <w:left w:val="nil"/>
              <w:bottom w:val="single" w:sz="4" w:space="0" w:color="auto"/>
              <w:right w:val="single" w:sz="4" w:space="0" w:color="auto"/>
            </w:tcBorders>
            <w:shd w:val="clear" w:color="auto" w:fill="auto"/>
            <w:vAlign w:val="center"/>
            <w:hideMark/>
          </w:tcPr>
          <w:p w:rsidR="009B7D02" w:rsidRPr="00E20DE4" w:rsidRDefault="009B7D02" w:rsidP="00295578">
            <w:pPr>
              <w:spacing w:after="0" w:line="240" w:lineRule="auto"/>
              <w:rPr>
                <w:rFonts w:ascii="Calibri" w:eastAsia="Times New Roman" w:hAnsi="Calibri" w:cs="Times New Roman"/>
                <w:color w:val="000000"/>
                <w:sz w:val="18"/>
                <w:szCs w:val="18"/>
                <w:lang w:eastAsia="en-ZA"/>
              </w:rPr>
            </w:pPr>
            <w:r w:rsidRPr="00E20DE4">
              <w:rPr>
                <w:rFonts w:ascii="Calibri" w:eastAsia="Times New Roman" w:hAnsi="Calibri" w:cs="Times New Roman"/>
                <w:color w:val="000000"/>
                <w:sz w:val="18"/>
                <w:szCs w:val="18"/>
                <w:lang w:eastAsia="en-ZA"/>
              </w:rPr>
              <w:t xml:space="preserve">v. </w:t>
            </w:r>
            <w:r w:rsidRPr="00735B6A">
              <w:rPr>
                <w:rFonts w:ascii="Calibri" w:eastAsia="Times New Roman" w:hAnsi="Calibri" w:cs="Times New Roman"/>
                <w:color w:val="000000"/>
                <w:sz w:val="18"/>
                <w:szCs w:val="18"/>
                <w:lang w:eastAsia="en-ZA"/>
              </w:rPr>
              <w:t>Common standards, procedures and monitoring programme for collections across institutions</w:t>
            </w:r>
            <w:r w:rsidRPr="00E20DE4">
              <w:rPr>
                <w:rFonts w:ascii="Calibri" w:eastAsia="Times New Roman" w:hAnsi="Calibri" w:cs="Times New Roman"/>
                <w:color w:val="000000"/>
                <w:sz w:val="18"/>
                <w:szCs w:val="18"/>
                <w:lang w:eastAsia="en-ZA"/>
              </w:rPr>
              <w:t xml:space="preserve"> </w:t>
            </w:r>
          </w:p>
        </w:tc>
      </w:tr>
      <w:tr w:rsidR="009B7D02" w:rsidRPr="00295578" w:rsidTr="009B7D02">
        <w:trPr>
          <w:gridAfter w:val="1"/>
          <w:wAfter w:w="1139" w:type="dxa"/>
          <w:trHeight w:val="934"/>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9B7D02" w:rsidRPr="00295578" w:rsidRDefault="009B7D02" w:rsidP="00295578">
            <w:pPr>
              <w:spacing w:after="0" w:line="240" w:lineRule="auto"/>
              <w:jc w:val="center"/>
              <w:rPr>
                <w:rFonts w:ascii="Calibri" w:eastAsia="Times New Roman" w:hAnsi="Calibri" w:cs="Times New Roman"/>
                <w:b/>
                <w:bCs/>
                <w:color w:val="000000"/>
                <w:sz w:val="28"/>
                <w:szCs w:val="28"/>
                <w:lang w:eastAsia="en-ZA"/>
              </w:rPr>
            </w:pPr>
            <w:r w:rsidRPr="00295578">
              <w:rPr>
                <w:rFonts w:ascii="Calibri" w:eastAsia="Times New Roman" w:hAnsi="Calibri" w:cs="Times New Roman"/>
                <w:b/>
                <w:bCs/>
                <w:color w:val="000000"/>
                <w:sz w:val="28"/>
                <w:szCs w:val="28"/>
                <w:lang w:eastAsia="en-ZA"/>
              </w:rPr>
              <w:t>2</w:t>
            </w:r>
          </w:p>
        </w:tc>
        <w:tc>
          <w:tcPr>
            <w:tcW w:w="4222" w:type="dxa"/>
            <w:tcBorders>
              <w:top w:val="nil"/>
              <w:left w:val="nil"/>
              <w:bottom w:val="single" w:sz="4" w:space="0" w:color="auto"/>
              <w:right w:val="single" w:sz="4" w:space="0" w:color="auto"/>
            </w:tcBorders>
            <w:shd w:val="clear" w:color="000000" w:fill="DDD9C4"/>
            <w:vAlign w:val="center"/>
            <w:hideMark/>
          </w:tcPr>
          <w:p w:rsidR="009B7D02" w:rsidRPr="00295578" w:rsidRDefault="009B7D02" w:rsidP="00295578">
            <w:pPr>
              <w:spacing w:after="0" w:line="240" w:lineRule="auto"/>
              <w:rPr>
                <w:rFonts w:ascii="Calibri" w:eastAsia="Times New Roman" w:hAnsi="Calibri" w:cs="Times New Roman"/>
                <w:b/>
                <w:bCs/>
                <w:i/>
                <w:iCs/>
                <w:color w:val="000000"/>
                <w:sz w:val="20"/>
                <w:szCs w:val="20"/>
                <w:lang w:eastAsia="en-ZA"/>
              </w:rPr>
            </w:pPr>
            <w:r w:rsidRPr="00295578">
              <w:rPr>
                <w:rFonts w:ascii="Calibri" w:eastAsia="Times New Roman" w:hAnsi="Calibri" w:cs="Times New Roman"/>
                <w:b/>
                <w:bCs/>
                <w:i/>
                <w:iCs/>
                <w:color w:val="000000"/>
                <w:sz w:val="20"/>
                <w:szCs w:val="20"/>
                <w:lang w:eastAsia="en-ZA"/>
              </w:rPr>
              <w:t>Data from specimens in collections accessible and used for managing collections, research  and decision-making</w:t>
            </w:r>
          </w:p>
        </w:tc>
        <w:tc>
          <w:tcPr>
            <w:tcW w:w="5629" w:type="dxa"/>
            <w:tcBorders>
              <w:top w:val="nil"/>
              <w:left w:val="nil"/>
              <w:bottom w:val="single" w:sz="4" w:space="0" w:color="auto"/>
              <w:right w:val="single" w:sz="4" w:space="0" w:color="auto"/>
            </w:tcBorders>
            <w:shd w:val="clear" w:color="auto" w:fill="auto"/>
            <w:vAlign w:val="center"/>
            <w:hideMark/>
          </w:tcPr>
          <w:p w:rsidR="009B7D02" w:rsidRPr="00E20DE4" w:rsidRDefault="009B7D02" w:rsidP="00295578">
            <w:pPr>
              <w:spacing w:after="0" w:line="240" w:lineRule="auto"/>
              <w:rPr>
                <w:rFonts w:ascii="Calibri" w:eastAsia="Times New Roman" w:hAnsi="Calibri" w:cs="Times New Roman"/>
                <w:color w:val="000000"/>
                <w:sz w:val="18"/>
                <w:szCs w:val="18"/>
                <w:lang w:eastAsia="en-ZA"/>
              </w:rPr>
            </w:pPr>
            <w:r w:rsidRPr="00E20DE4">
              <w:rPr>
                <w:rFonts w:ascii="Calibri" w:eastAsia="Times New Roman" w:hAnsi="Calibri" w:cs="Times New Roman"/>
                <w:color w:val="000000"/>
                <w:sz w:val="18"/>
                <w:szCs w:val="18"/>
                <w:lang w:eastAsia="en-ZA"/>
              </w:rPr>
              <w:t xml:space="preserve">i. Standards, processes and workflows for data capture, verification, upgrading and integration across institutions </w:t>
            </w:r>
          </w:p>
        </w:tc>
      </w:tr>
      <w:tr w:rsidR="009B7D02" w:rsidRPr="00295578" w:rsidTr="009B7D02">
        <w:trPr>
          <w:gridAfter w:val="1"/>
          <w:wAfter w:w="1139" w:type="dxa"/>
          <w:trHeight w:val="132"/>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9B7D02" w:rsidRPr="00295578" w:rsidRDefault="009B7D02" w:rsidP="00295578">
            <w:pPr>
              <w:spacing w:after="0" w:line="240" w:lineRule="auto"/>
              <w:jc w:val="center"/>
              <w:rPr>
                <w:rFonts w:ascii="Calibri" w:eastAsia="Times New Roman" w:hAnsi="Calibri" w:cs="Times New Roman"/>
                <w:b/>
                <w:bCs/>
                <w:color w:val="000000"/>
                <w:sz w:val="28"/>
                <w:szCs w:val="28"/>
                <w:lang w:eastAsia="en-ZA"/>
              </w:rPr>
            </w:pPr>
            <w:r w:rsidRPr="00295578">
              <w:rPr>
                <w:rFonts w:ascii="Calibri" w:eastAsia="Times New Roman" w:hAnsi="Calibri" w:cs="Times New Roman"/>
                <w:b/>
                <w:bCs/>
                <w:color w:val="000000"/>
                <w:sz w:val="28"/>
                <w:szCs w:val="28"/>
                <w:lang w:eastAsia="en-ZA"/>
              </w:rPr>
              <w:t> </w:t>
            </w:r>
          </w:p>
        </w:tc>
        <w:tc>
          <w:tcPr>
            <w:tcW w:w="4222" w:type="dxa"/>
            <w:tcBorders>
              <w:top w:val="nil"/>
              <w:left w:val="nil"/>
              <w:bottom w:val="single" w:sz="4" w:space="0" w:color="auto"/>
              <w:right w:val="single" w:sz="4" w:space="0" w:color="auto"/>
            </w:tcBorders>
            <w:shd w:val="clear" w:color="auto" w:fill="auto"/>
            <w:vAlign w:val="center"/>
            <w:hideMark/>
          </w:tcPr>
          <w:p w:rsidR="009B7D02" w:rsidRPr="00295578" w:rsidRDefault="009B7D02" w:rsidP="00295578">
            <w:pPr>
              <w:spacing w:after="0" w:line="240" w:lineRule="auto"/>
              <w:rPr>
                <w:rFonts w:ascii="Calibri" w:eastAsia="Times New Roman" w:hAnsi="Calibri" w:cs="Times New Roman"/>
                <w:color w:val="000000"/>
                <w:sz w:val="16"/>
                <w:szCs w:val="16"/>
                <w:lang w:eastAsia="en-ZA"/>
              </w:rPr>
            </w:pPr>
            <w:r w:rsidRPr="00295578">
              <w:rPr>
                <w:rFonts w:ascii="Calibri" w:eastAsia="Times New Roman" w:hAnsi="Calibri" w:cs="Times New Roman"/>
                <w:color w:val="000000"/>
                <w:sz w:val="16"/>
                <w:szCs w:val="16"/>
                <w:lang w:eastAsia="en-ZA"/>
              </w:rPr>
              <w:t> </w:t>
            </w:r>
          </w:p>
        </w:tc>
        <w:tc>
          <w:tcPr>
            <w:tcW w:w="5629" w:type="dxa"/>
            <w:tcBorders>
              <w:top w:val="nil"/>
              <w:left w:val="nil"/>
              <w:bottom w:val="single" w:sz="4" w:space="0" w:color="auto"/>
              <w:right w:val="single" w:sz="4" w:space="0" w:color="auto"/>
            </w:tcBorders>
            <w:shd w:val="clear" w:color="auto" w:fill="auto"/>
            <w:vAlign w:val="center"/>
            <w:hideMark/>
          </w:tcPr>
          <w:p w:rsidR="009B7D02" w:rsidRPr="00E20DE4" w:rsidRDefault="009B7D02" w:rsidP="00295578">
            <w:pPr>
              <w:spacing w:after="0" w:line="240" w:lineRule="auto"/>
              <w:rPr>
                <w:rFonts w:ascii="Calibri" w:eastAsia="Times New Roman" w:hAnsi="Calibri" w:cs="Times New Roman"/>
                <w:color w:val="000000"/>
                <w:sz w:val="18"/>
                <w:szCs w:val="18"/>
                <w:lang w:eastAsia="en-ZA"/>
              </w:rPr>
            </w:pPr>
            <w:r w:rsidRPr="00E20DE4">
              <w:rPr>
                <w:rFonts w:ascii="Calibri" w:eastAsia="Times New Roman" w:hAnsi="Calibri" w:cs="Times New Roman"/>
                <w:color w:val="000000"/>
                <w:sz w:val="18"/>
                <w:szCs w:val="18"/>
                <w:lang w:eastAsia="en-ZA"/>
              </w:rPr>
              <w:t xml:space="preserve">ii. Verification and upgrading of specimen  data for vertebrates (mammals, birds, reptiles, fish, amphibians), fungi and two plant families </w:t>
            </w:r>
          </w:p>
        </w:tc>
      </w:tr>
      <w:tr w:rsidR="009B7D02" w:rsidRPr="00295578" w:rsidTr="009B7D02">
        <w:trPr>
          <w:gridAfter w:val="1"/>
          <w:wAfter w:w="1139" w:type="dxa"/>
          <w:trHeight w:val="1005"/>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9B7D02" w:rsidRPr="00295578" w:rsidRDefault="009B7D02" w:rsidP="00295578">
            <w:pPr>
              <w:spacing w:after="0" w:line="240" w:lineRule="auto"/>
              <w:jc w:val="center"/>
              <w:rPr>
                <w:rFonts w:ascii="Calibri" w:eastAsia="Times New Roman" w:hAnsi="Calibri" w:cs="Times New Roman"/>
                <w:b/>
                <w:bCs/>
                <w:color w:val="000000"/>
                <w:sz w:val="28"/>
                <w:szCs w:val="28"/>
                <w:lang w:eastAsia="en-ZA"/>
              </w:rPr>
            </w:pPr>
            <w:r w:rsidRPr="00295578">
              <w:rPr>
                <w:rFonts w:ascii="Calibri" w:eastAsia="Times New Roman" w:hAnsi="Calibri" w:cs="Times New Roman"/>
                <w:b/>
                <w:bCs/>
                <w:color w:val="000000"/>
                <w:sz w:val="28"/>
                <w:szCs w:val="28"/>
                <w:lang w:eastAsia="en-ZA"/>
              </w:rPr>
              <w:t>3</w:t>
            </w:r>
          </w:p>
        </w:tc>
        <w:tc>
          <w:tcPr>
            <w:tcW w:w="4222" w:type="dxa"/>
            <w:tcBorders>
              <w:top w:val="nil"/>
              <w:left w:val="nil"/>
              <w:bottom w:val="single" w:sz="4" w:space="0" w:color="auto"/>
              <w:right w:val="single" w:sz="4" w:space="0" w:color="auto"/>
            </w:tcBorders>
            <w:shd w:val="clear" w:color="000000" w:fill="DDD9C4"/>
            <w:vAlign w:val="center"/>
            <w:hideMark/>
          </w:tcPr>
          <w:p w:rsidR="009B7D02" w:rsidRPr="00295578" w:rsidRDefault="009B7D02" w:rsidP="00295578">
            <w:pPr>
              <w:spacing w:after="0" w:line="240" w:lineRule="auto"/>
              <w:rPr>
                <w:rFonts w:ascii="Calibri" w:eastAsia="Times New Roman" w:hAnsi="Calibri" w:cs="Times New Roman"/>
                <w:b/>
                <w:bCs/>
                <w:i/>
                <w:iCs/>
                <w:color w:val="000000"/>
                <w:sz w:val="20"/>
                <w:szCs w:val="20"/>
                <w:lang w:eastAsia="en-ZA"/>
              </w:rPr>
            </w:pPr>
            <w:r w:rsidRPr="00295578">
              <w:rPr>
                <w:rFonts w:ascii="Calibri" w:eastAsia="Times New Roman" w:hAnsi="Calibri" w:cs="Times New Roman"/>
                <w:b/>
                <w:bCs/>
                <w:i/>
                <w:iCs/>
                <w:color w:val="000000"/>
                <w:sz w:val="20"/>
                <w:szCs w:val="20"/>
                <w:lang w:eastAsia="en-ZA"/>
              </w:rPr>
              <w:t>Research on collections and associated data addresses issues of national and global relevance</w:t>
            </w:r>
          </w:p>
        </w:tc>
        <w:tc>
          <w:tcPr>
            <w:tcW w:w="5629" w:type="dxa"/>
            <w:tcBorders>
              <w:top w:val="single" w:sz="4" w:space="0" w:color="auto"/>
              <w:left w:val="nil"/>
              <w:bottom w:val="single" w:sz="4" w:space="0" w:color="auto"/>
              <w:right w:val="single" w:sz="4" w:space="0" w:color="auto"/>
            </w:tcBorders>
            <w:shd w:val="clear" w:color="auto" w:fill="auto"/>
            <w:vAlign w:val="center"/>
            <w:hideMark/>
          </w:tcPr>
          <w:p w:rsidR="009B7D02" w:rsidRPr="00E20DE4" w:rsidRDefault="009B7D02" w:rsidP="00295578">
            <w:pPr>
              <w:spacing w:after="0" w:line="240" w:lineRule="auto"/>
              <w:rPr>
                <w:rFonts w:ascii="Calibri" w:eastAsia="Times New Roman" w:hAnsi="Calibri" w:cs="Times New Roman"/>
                <w:color w:val="000000"/>
                <w:sz w:val="18"/>
                <w:szCs w:val="18"/>
                <w:lang w:eastAsia="en-ZA"/>
              </w:rPr>
            </w:pPr>
            <w:r w:rsidRPr="00E20DE4">
              <w:rPr>
                <w:rFonts w:ascii="Calibri" w:eastAsia="Times New Roman" w:hAnsi="Calibri" w:cs="Times New Roman"/>
                <w:color w:val="000000"/>
                <w:sz w:val="18"/>
                <w:szCs w:val="18"/>
                <w:lang w:eastAsia="en-ZA"/>
              </w:rPr>
              <w:t>i. Large, collaborative and multidisciplinary flagship research project based on the collections and associated data: proposal</w:t>
            </w:r>
          </w:p>
        </w:tc>
      </w:tr>
      <w:tr w:rsidR="009B7D02" w:rsidRPr="00295578" w:rsidTr="009B7D02">
        <w:trPr>
          <w:gridAfter w:val="1"/>
          <w:wAfter w:w="1139" w:type="dxa"/>
          <w:trHeight w:val="416"/>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9B7D02" w:rsidRPr="00295578" w:rsidRDefault="009B7D02" w:rsidP="00295578">
            <w:pPr>
              <w:spacing w:after="0" w:line="240" w:lineRule="auto"/>
              <w:jc w:val="center"/>
              <w:rPr>
                <w:rFonts w:ascii="Calibri" w:eastAsia="Times New Roman" w:hAnsi="Calibri" w:cs="Times New Roman"/>
                <w:b/>
                <w:bCs/>
                <w:color w:val="000000"/>
                <w:sz w:val="28"/>
                <w:szCs w:val="28"/>
                <w:lang w:eastAsia="en-ZA"/>
              </w:rPr>
            </w:pPr>
            <w:r w:rsidRPr="00295578">
              <w:rPr>
                <w:rFonts w:ascii="Calibri" w:eastAsia="Times New Roman" w:hAnsi="Calibri" w:cs="Times New Roman"/>
                <w:b/>
                <w:bCs/>
                <w:color w:val="000000"/>
                <w:sz w:val="28"/>
                <w:szCs w:val="28"/>
                <w:lang w:eastAsia="en-ZA"/>
              </w:rPr>
              <w:t> </w:t>
            </w:r>
          </w:p>
        </w:tc>
        <w:tc>
          <w:tcPr>
            <w:tcW w:w="4222" w:type="dxa"/>
            <w:tcBorders>
              <w:top w:val="nil"/>
              <w:left w:val="nil"/>
              <w:bottom w:val="single" w:sz="4" w:space="0" w:color="auto"/>
              <w:right w:val="single" w:sz="4" w:space="0" w:color="auto"/>
            </w:tcBorders>
            <w:shd w:val="clear" w:color="auto" w:fill="auto"/>
            <w:vAlign w:val="center"/>
            <w:hideMark/>
          </w:tcPr>
          <w:p w:rsidR="009B7D02" w:rsidRPr="00295578" w:rsidRDefault="009B7D02" w:rsidP="00295578">
            <w:pPr>
              <w:spacing w:after="0" w:line="240" w:lineRule="auto"/>
              <w:rPr>
                <w:rFonts w:ascii="Calibri" w:eastAsia="Times New Roman" w:hAnsi="Calibri" w:cs="Times New Roman"/>
                <w:color w:val="000000"/>
                <w:sz w:val="16"/>
                <w:szCs w:val="16"/>
                <w:lang w:eastAsia="en-ZA"/>
              </w:rPr>
            </w:pPr>
            <w:r w:rsidRPr="00295578">
              <w:rPr>
                <w:rFonts w:ascii="Calibri" w:eastAsia="Times New Roman" w:hAnsi="Calibri" w:cs="Times New Roman"/>
                <w:color w:val="000000"/>
                <w:sz w:val="16"/>
                <w:szCs w:val="16"/>
                <w:lang w:eastAsia="en-ZA"/>
              </w:rPr>
              <w:t> </w:t>
            </w:r>
          </w:p>
        </w:tc>
        <w:tc>
          <w:tcPr>
            <w:tcW w:w="5629" w:type="dxa"/>
            <w:tcBorders>
              <w:top w:val="single" w:sz="4" w:space="0" w:color="auto"/>
              <w:left w:val="nil"/>
              <w:bottom w:val="single" w:sz="4" w:space="0" w:color="auto"/>
              <w:right w:val="single" w:sz="4" w:space="0" w:color="auto"/>
            </w:tcBorders>
            <w:shd w:val="clear" w:color="auto" w:fill="auto"/>
            <w:vAlign w:val="center"/>
            <w:hideMark/>
          </w:tcPr>
          <w:p w:rsidR="009B7D02" w:rsidRPr="00E20DE4" w:rsidRDefault="009B7D02" w:rsidP="00295578">
            <w:pPr>
              <w:spacing w:after="0" w:line="240" w:lineRule="auto"/>
              <w:rPr>
                <w:rFonts w:ascii="Calibri" w:eastAsia="Times New Roman" w:hAnsi="Calibri" w:cs="Times New Roman"/>
                <w:color w:val="000000"/>
                <w:sz w:val="18"/>
                <w:szCs w:val="18"/>
                <w:lang w:eastAsia="en-ZA"/>
              </w:rPr>
            </w:pPr>
            <w:r w:rsidRPr="00E20DE4">
              <w:rPr>
                <w:rFonts w:ascii="Calibri" w:eastAsia="Times New Roman" w:hAnsi="Calibri" w:cs="Times New Roman"/>
                <w:color w:val="000000"/>
                <w:sz w:val="18"/>
                <w:szCs w:val="18"/>
                <w:lang w:eastAsia="en-ZA"/>
              </w:rPr>
              <w:t xml:space="preserve">ii. Accelerated description of new species where these are required for improving scientific quality of collection /  strategically important research activities </w:t>
            </w:r>
          </w:p>
        </w:tc>
      </w:tr>
      <w:tr w:rsidR="009B7D02" w:rsidRPr="00295578" w:rsidTr="009B7D02">
        <w:trPr>
          <w:gridAfter w:val="1"/>
          <w:wAfter w:w="1139" w:type="dxa"/>
          <w:trHeight w:val="274"/>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9B7D02" w:rsidRPr="00295578" w:rsidRDefault="009B7D02" w:rsidP="00295578">
            <w:pPr>
              <w:spacing w:after="0" w:line="240" w:lineRule="auto"/>
              <w:jc w:val="center"/>
              <w:rPr>
                <w:rFonts w:ascii="Calibri" w:eastAsia="Times New Roman" w:hAnsi="Calibri" w:cs="Times New Roman"/>
                <w:b/>
                <w:bCs/>
                <w:color w:val="000000"/>
                <w:sz w:val="28"/>
                <w:szCs w:val="28"/>
                <w:lang w:eastAsia="en-ZA"/>
              </w:rPr>
            </w:pPr>
            <w:r w:rsidRPr="00295578">
              <w:rPr>
                <w:rFonts w:ascii="Calibri" w:eastAsia="Times New Roman" w:hAnsi="Calibri" w:cs="Times New Roman"/>
                <w:b/>
                <w:bCs/>
                <w:color w:val="000000"/>
                <w:sz w:val="28"/>
                <w:szCs w:val="28"/>
                <w:lang w:eastAsia="en-ZA"/>
              </w:rPr>
              <w:t> </w:t>
            </w:r>
          </w:p>
        </w:tc>
        <w:tc>
          <w:tcPr>
            <w:tcW w:w="4222" w:type="dxa"/>
            <w:tcBorders>
              <w:top w:val="nil"/>
              <w:left w:val="nil"/>
              <w:bottom w:val="single" w:sz="4" w:space="0" w:color="auto"/>
              <w:right w:val="single" w:sz="4" w:space="0" w:color="auto"/>
            </w:tcBorders>
            <w:shd w:val="clear" w:color="auto" w:fill="auto"/>
            <w:vAlign w:val="center"/>
            <w:hideMark/>
          </w:tcPr>
          <w:p w:rsidR="009B7D02" w:rsidRPr="00295578" w:rsidRDefault="009B7D02" w:rsidP="00295578">
            <w:pPr>
              <w:spacing w:after="0" w:line="240" w:lineRule="auto"/>
              <w:rPr>
                <w:rFonts w:ascii="Calibri" w:eastAsia="Times New Roman" w:hAnsi="Calibri" w:cs="Times New Roman"/>
                <w:color w:val="000000"/>
                <w:sz w:val="16"/>
                <w:szCs w:val="16"/>
                <w:lang w:eastAsia="en-ZA"/>
              </w:rPr>
            </w:pPr>
            <w:r w:rsidRPr="00295578">
              <w:rPr>
                <w:rFonts w:ascii="Calibri" w:eastAsia="Times New Roman" w:hAnsi="Calibri" w:cs="Times New Roman"/>
                <w:color w:val="000000"/>
                <w:sz w:val="16"/>
                <w:szCs w:val="16"/>
                <w:lang w:eastAsia="en-ZA"/>
              </w:rPr>
              <w:t> </w:t>
            </w:r>
          </w:p>
        </w:tc>
        <w:tc>
          <w:tcPr>
            <w:tcW w:w="5629" w:type="dxa"/>
            <w:tcBorders>
              <w:top w:val="nil"/>
              <w:left w:val="nil"/>
              <w:bottom w:val="single" w:sz="4" w:space="0" w:color="auto"/>
              <w:right w:val="single" w:sz="4" w:space="0" w:color="auto"/>
            </w:tcBorders>
            <w:shd w:val="clear" w:color="auto" w:fill="auto"/>
            <w:vAlign w:val="center"/>
            <w:hideMark/>
          </w:tcPr>
          <w:p w:rsidR="009B7D02" w:rsidRPr="00E20DE4" w:rsidRDefault="009B7D02" w:rsidP="00295578">
            <w:pPr>
              <w:spacing w:after="0" w:line="240" w:lineRule="auto"/>
              <w:rPr>
                <w:rFonts w:ascii="Calibri" w:eastAsia="Times New Roman" w:hAnsi="Calibri" w:cs="Times New Roman"/>
                <w:color w:val="000000"/>
                <w:sz w:val="18"/>
                <w:szCs w:val="18"/>
                <w:lang w:eastAsia="en-ZA"/>
              </w:rPr>
            </w:pPr>
            <w:r w:rsidRPr="00E20DE4">
              <w:rPr>
                <w:rFonts w:ascii="Calibri" w:eastAsia="Times New Roman" w:hAnsi="Calibri" w:cs="Times New Roman"/>
                <w:color w:val="000000"/>
                <w:sz w:val="18"/>
                <w:szCs w:val="18"/>
                <w:lang w:eastAsia="en-ZA"/>
              </w:rPr>
              <w:t>iii. Increased use of collections for research and capacity development</w:t>
            </w:r>
          </w:p>
        </w:tc>
      </w:tr>
      <w:tr w:rsidR="009B7D02" w:rsidRPr="00295578" w:rsidTr="009B7D02">
        <w:trPr>
          <w:gridAfter w:val="1"/>
          <w:wAfter w:w="1139" w:type="dxa"/>
          <w:trHeight w:val="350"/>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9B7D02" w:rsidRPr="00295578" w:rsidRDefault="009B7D02" w:rsidP="00295578">
            <w:pPr>
              <w:spacing w:after="0" w:line="240" w:lineRule="auto"/>
              <w:jc w:val="center"/>
              <w:rPr>
                <w:rFonts w:ascii="Calibri" w:eastAsia="Times New Roman" w:hAnsi="Calibri" w:cs="Times New Roman"/>
                <w:b/>
                <w:bCs/>
                <w:color w:val="000000"/>
                <w:sz w:val="28"/>
                <w:szCs w:val="28"/>
                <w:lang w:eastAsia="en-ZA"/>
              </w:rPr>
            </w:pPr>
            <w:r w:rsidRPr="00295578">
              <w:rPr>
                <w:rFonts w:ascii="Calibri" w:eastAsia="Times New Roman" w:hAnsi="Calibri" w:cs="Times New Roman"/>
                <w:b/>
                <w:bCs/>
                <w:color w:val="000000"/>
                <w:sz w:val="28"/>
                <w:szCs w:val="28"/>
                <w:lang w:eastAsia="en-ZA"/>
              </w:rPr>
              <w:t> </w:t>
            </w:r>
          </w:p>
        </w:tc>
        <w:tc>
          <w:tcPr>
            <w:tcW w:w="4222" w:type="dxa"/>
            <w:tcBorders>
              <w:top w:val="nil"/>
              <w:left w:val="nil"/>
              <w:bottom w:val="single" w:sz="4" w:space="0" w:color="auto"/>
              <w:right w:val="single" w:sz="4" w:space="0" w:color="auto"/>
            </w:tcBorders>
            <w:shd w:val="clear" w:color="auto" w:fill="auto"/>
            <w:vAlign w:val="center"/>
            <w:hideMark/>
          </w:tcPr>
          <w:p w:rsidR="009B7D02" w:rsidRPr="00295578" w:rsidRDefault="009B7D02" w:rsidP="00295578">
            <w:pPr>
              <w:spacing w:after="0" w:line="240" w:lineRule="auto"/>
              <w:rPr>
                <w:rFonts w:ascii="Calibri" w:eastAsia="Times New Roman" w:hAnsi="Calibri" w:cs="Times New Roman"/>
                <w:color w:val="000000"/>
                <w:sz w:val="16"/>
                <w:szCs w:val="16"/>
                <w:lang w:eastAsia="en-ZA"/>
              </w:rPr>
            </w:pPr>
            <w:r w:rsidRPr="00295578">
              <w:rPr>
                <w:rFonts w:ascii="Calibri" w:eastAsia="Times New Roman" w:hAnsi="Calibri" w:cs="Times New Roman"/>
                <w:color w:val="000000"/>
                <w:sz w:val="16"/>
                <w:szCs w:val="16"/>
                <w:lang w:eastAsia="en-ZA"/>
              </w:rPr>
              <w:t> </w:t>
            </w:r>
          </w:p>
        </w:tc>
        <w:tc>
          <w:tcPr>
            <w:tcW w:w="5629" w:type="dxa"/>
            <w:tcBorders>
              <w:top w:val="nil"/>
              <w:left w:val="nil"/>
              <w:bottom w:val="single" w:sz="4" w:space="0" w:color="auto"/>
              <w:right w:val="single" w:sz="4" w:space="0" w:color="auto"/>
            </w:tcBorders>
            <w:shd w:val="clear" w:color="auto" w:fill="auto"/>
            <w:vAlign w:val="center"/>
            <w:hideMark/>
          </w:tcPr>
          <w:p w:rsidR="009B7D02" w:rsidRPr="00E20DE4" w:rsidRDefault="009B7D02" w:rsidP="00295578">
            <w:pPr>
              <w:spacing w:after="0" w:line="240" w:lineRule="auto"/>
              <w:rPr>
                <w:rFonts w:ascii="Calibri" w:eastAsia="Times New Roman" w:hAnsi="Calibri" w:cs="Times New Roman"/>
                <w:color w:val="000000"/>
                <w:sz w:val="18"/>
                <w:szCs w:val="18"/>
                <w:lang w:eastAsia="en-ZA"/>
              </w:rPr>
            </w:pPr>
            <w:r w:rsidRPr="00E20DE4">
              <w:rPr>
                <w:rFonts w:ascii="Calibri" w:eastAsia="Times New Roman" w:hAnsi="Calibri" w:cs="Times New Roman"/>
                <w:color w:val="000000"/>
                <w:sz w:val="18"/>
                <w:szCs w:val="18"/>
                <w:lang w:eastAsia="en-ZA"/>
              </w:rPr>
              <w:t>iv. Upgraded research equipment and facilities at selected collection institutions</w:t>
            </w:r>
          </w:p>
        </w:tc>
      </w:tr>
      <w:tr w:rsidR="009B7D02" w:rsidRPr="00295578" w:rsidTr="009B7D02">
        <w:trPr>
          <w:gridAfter w:val="1"/>
          <w:wAfter w:w="1139" w:type="dxa"/>
          <w:trHeight w:val="1125"/>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9B7D02" w:rsidRPr="00295578" w:rsidRDefault="009B7D02" w:rsidP="00295578">
            <w:pPr>
              <w:spacing w:after="0" w:line="240" w:lineRule="auto"/>
              <w:jc w:val="center"/>
              <w:rPr>
                <w:rFonts w:ascii="Calibri" w:eastAsia="Times New Roman" w:hAnsi="Calibri" w:cs="Times New Roman"/>
                <w:b/>
                <w:bCs/>
                <w:color w:val="000000"/>
                <w:sz w:val="28"/>
                <w:szCs w:val="28"/>
                <w:lang w:eastAsia="en-ZA"/>
              </w:rPr>
            </w:pPr>
            <w:r w:rsidRPr="00295578">
              <w:rPr>
                <w:rFonts w:ascii="Calibri" w:eastAsia="Times New Roman" w:hAnsi="Calibri" w:cs="Times New Roman"/>
                <w:b/>
                <w:bCs/>
                <w:color w:val="000000"/>
                <w:sz w:val="28"/>
                <w:szCs w:val="28"/>
                <w:lang w:eastAsia="en-ZA"/>
              </w:rPr>
              <w:t>4</w:t>
            </w:r>
          </w:p>
        </w:tc>
        <w:tc>
          <w:tcPr>
            <w:tcW w:w="4222" w:type="dxa"/>
            <w:tcBorders>
              <w:top w:val="nil"/>
              <w:left w:val="nil"/>
              <w:bottom w:val="single" w:sz="4" w:space="0" w:color="auto"/>
              <w:right w:val="single" w:sz="4" w:space="0" w:color="auto"/>
            </w:tcBorders>
            <w:shd w:val="clear" w:color="000000" w:fill="DDD9C4"/>
            <w:vAlign w:val="center"/>
            <w:hideMark/>
          </w:tcPr>
          <w:p w:rsidR="009B7D02" w:rsidRPr="00295578" w:rsidRDefault="009B7D02" w:rsidP="00295578">
            <w:pPr>
              <w:spacing w:after="0" w:line="240" w:lineRule="auto"/>
              <w:rPr>
                <w:rFonts w:ascii="Calibri" w:eastAsia="Times New Roman" w:hAnsi="Calibri" w:cs="Times New Roman"/>
                <w:b/>
                <w:bCs/>
                <w:i/>
                <w:iCs/>
                <w:color w:val="000000"/>
                <w:sz w:val="20"/>
                <w:szCs w:val="20"/>
                <w:lang w:eastAsia="en-ZA"/>
              </w:rPr>
            </w:pPr>
            <w:r w:rsidRPr="00295578">
              <w:rPr>
                <w:rFonts w:ascii="Calibri" w:eastAsia="Times New Roman" w:hAnsi="Calibri" w:cs="Times New Roman"/>
                <w:b/>
                <w:bCs/>
                <w:i/>
                <w:iCs/>
                <w:color w:val="000000"/>
                <w:sz w:val="20"/>
                <w:szCs w:val="20"/>
                <w:lang w:eastAsia="en-ZA"/>
              </w:rPr>
              <w:t>Collections and associated research provides services to identify biological specimens for a range of stakeholders including in the agriculture, health, environmental management and academic sectors</w:t>
            </w:r>
          </w:p>
        </w:tc>
        <w:tc>
          <w:tcPr>
            <w:tcW w:w="5629" w:type="dxa"/>
            <w:tcBorders>
              <w:top w:val="nil"/>
              <w:left w:val="nil"/>
              <w:bottom w:val="single" w:sz="4" w:space="0" w:color="auto"/>
              <w:right w:val="single" w:sz="4" w:space="0" w:color="auto"/>
            </w:tcBorders>
            <w:shd w:val="clear" w:color="auto" w:fill="auto"/>
            <w:vAlign w:val="center"/>
            <w:hideMark/>
          </w:tcPr>
          <w:p w:rsidR="009B7D02" w:rsidRPr="00AD3CB4" w:rsidRDefault="009B7D02" w:rsidP="00295578">
            <w:pPr>
              <w:spacing w:after="0" w:line="240" w:lineRule="auto"/>
              <w:rPr>
                <w:rFonts w:ascii="Calibri" w:eastAsia="Times New Roman" w:hAnsi="Calibri" w:cs="Times New Roman"/>
                <w:color w:val="000000"/>
                <w:sz w:val="18"/>
                <w:szCs w:val="18"/>
                <w:lang w:eastAsia="en-ZA"/>
              </w:rPr>
            </w:pPr>
            <w:r w:rsidRPr="00AD3CB4">
              <w:rPr>
                <w:rFonts w:ascii="Calibri" w:eastAsia="Times New Roman" w:hAnsi="Calibri" w:cs="Times New Roman"/>
                <w:color w:val="000000"/>
                <w:sz w:val="18"/>
                <w:szCs w:val="18"/>
                <w:lang w:eastAsia="en-ZA"/>
              </w:rPr>
              <w:t xml:space="preserve">i. Systems for monitoring identification services provided and for measuring impacts of this service </w:t>
            </w:r>
          </w:p>
        </w:tc>
      </w:tr>
      <w:tr w:rsidR="009B7D02" w:rsidRPr="00295578" w:rsidTr="009B7D02">
        <w:trPr>
          <w:gridAfter w:val="1"/>
          <w:wAfter w:w="1139" w:type="dxa"/>
          <w:trHeight w:val="1485"/>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9B7D02" w:rsidRPr="00295578" w:rsidRDefault="009B7D02" w:rsidP="00295578">
            <w:pPr>
              <w:spacing w:after="0" w:line="240" w:lineRule="auto"/>
              <w:jc w:val="center"/>
              <w:rPr>
                <w:rFonts w:ascii="Calibri" w:eastAsia="Times New Roman" w:hAnsi="Calibri" w:cs="Times New Roman"/>
                <w:b/>
                <w:bCs/>
                <w:color w:val="000000"/>
                <w:sz w:val="28"/>
                <w:szCs w:val="28"/>
                <w:lang w:eastAsia="en-ZA"/>
              </w:rPr>
            </w:pPr>
            <w:r w:rsidRPr="00295578">
              <w:rPr>
                <w:rFonts w:ascii="Calibri" w:eastAsia="Times New Roman" w:hAnsi="Calibri" w:cs="Times New Roman"/>
                <w:b/>
                <w:bCs/>
                <w:color w:val="000000"/>
                <w:sz w:val="28"/>
                <w:szCs w:val="28"/>
                <w:lang w:eastAsia="en-ZA"/>
              </w:rPr>
              <w:t>5</w:t>
            </w:r>
          </w:p>
        </w:tc>
        <w:tc>
          <w:tcPr>
            <w:tcW w:w="4222" w:type="dxa"/>
            <w:tcBorders>
              <w:top w:val="nil"/>
              <w:left w:val="nil"/>
              <w:bottom w:val="single" w:sz="4" w:space="0" w:color="auto"/>
              <w:right w:val="single" w:sz="4" w:space="0" w:color="auto"/>
            </w:tcBorders>
            <w:shd w:val="clear" w:color="000000" w:fill="DDD9C4"/>
            <w:vAlign w:val="center"/>
            <w:hideMark/>
          </w:tcPr>
          <w:p w:rsidR="009B7D02" w:rsidRPr="00295578" w:rsidRDefault="009B7D02" w:rsidP="00295578">
            <w:pPr>
              <w:spacing w:after="0" w:line="240" w:lineRule="auto"/>
              <w:rPr>
                <w:rFonts w:ascii="Calibri" w:eastAsia="Times New Roman" w:hAnsi="Calibri" w:cs="Times New Roman"/>
                <w:b/>
                <w:bCs/>
                <w:i/>
                <w:iCs/>
                <w:color w:val="000000"/>
                <w:sz w:val="20"/>
                <w:szCs w:val="20"/>
                <w:lang w:eastAsia="en-ZA"/>
              </w:rPr>
            </w:pPr>
            <w:r w:rsidRPr="00295578">
              <w:rPr>
                <w:rFonts w:ascii="Calibri" w:eastAsia="Times New Roman" w:hAnsi="Calibri" w:cs="Times New Roman"/>
                <w:b/>
                <w:bCs/>
                <w:i/>
                <w:iCs/>
                <w:color w:val="000000"/>
                <w:sz w:val="20"/>
                <w:szCs w:val="20"/>
                <w:lang w:eastAsia="en-ZA"/>
              </w:rPr>
              <w:t>Increased public engagement and understanding in relation to the collections and discoveries based on these to inspire learners, students and citizen scientists and increase appreciation for South Africa’s unique biodiversity assets.</w:t>
            </w:r>
          </w:p>
        </w:tc>
        <w:tc>
          <w:tcPr>
            <w:tcW w:w="5629" w:type="dxa"/>
            <w:tcBorders>
              <w:top w:val="nil"/>
              <w:left w:val="nil"/>
              <w:bottom w:val="single" w:sz="4" w:space="0" w:color="auto"/>
              <w:right w:val="single" w:sz="4" w:space="0" w:color="auto"/>
            </w:tcBorders>
            <w:shd w:val="clear" w:color="auto" w:fill="auto"/>
            <w:vAlign w:val="center"/>
            <w:hideMark/>
          </w:tcPr>
          <w:p w:rsidR="009B7D02" w:rsidRPr="00AD3CB4" w:rsidRDefault="009B7D02" w:rsidP="00295578">
            <w:pPr>
              <w:spacing w:after="0" w:line="240" w:lineRule="auto"/>
              <w:rPr>
                <w:rFonts w:ascii="Calibri" w:eastAsia="Times New Roman" w:hAnsi="Calibri" w:cs="Times New Roman"/>
                <w:color w:val="000000"/>
                <w:sz w:val="18"/>
                <w:szCs w:val="18"/>
                <w:lang w:eastAsia="en-ZA"/>
              </w:rPr>
            </w:pPr>
            <w:r w:rsidRPr="00AD3CB4">
              <w:rPr>
                <w:rFonts w:ascii="Calibri" w:eastAsia="Times New Roman" w:hAnsi="Calibri" w:cs="Times New Roman"/>
                <w:color w:val="000000"/>
                <w:sz w:val="18"/>
                <w:szCs w:val="18"/>
                <w:lang w:eastAsia="en-ZA"/>
              </w:rPr>
              <w:t xml:space="preserve">i. NSCF website, with pages relevant for public, with relevant information and links to virtual museum </w:t>
            </w:r>
          </w:p>
        </w:tc>
      </w:tr>
      <w:tr w:rsidR="009B7D02" w:rsidRPr="00295578" w:rsidTr="009B7D02">
        <w:trPr>
          <w:gridAfter w:val="1"/>
          <w:wAfter w:w="1139" w:type="dxa"/>
          <w:trHeight w:val="293"/>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9B7D02" w:rsidRPr="00295578" w:rsidRDefault="009B7D02" w:rsidP="00295578">
            <w:pPr>
              <w:spacing w:after="0" w:line="240" w:lineRule="auto"/>
              <w:jc w:val="center"/>
              <w:rPr>
                <w:rFonts w:ascii="Calibri" w:eastAsia="Times New Roman" w:hAnsi="Calibri" w:cs="Times New Roman"/>
                <w:b/>
                <w:bCs/>
                <w:color w:val="000000"/>
                <w:sz w:val="28"/>
                <w:szCs w:val="28"/>
                <w:lang w:eastAsia="en-ZA"/>
              </w:rPr>
            </w:pPr>
            <w:r w:rsidRPr="00295578">
              <w:rPr>
                <w:rFonts w:ascii="Calibri" w:eastAsia="Times New Roman" w:hAnsi="Calibri" w:cs="Times New Roman"/>
                <w:b/>
                <w:bCs/>
                <w:color w:val="000000"/>
                <w:sz w:val="28"/>
                <w:szCs w:val="28"/>
                <w:lang w:eastAsia="en-ZA"/>
              </w:rPr>
              <w:t> </w:t>
            </w:r>
          </w:p>
        </w:tc>
        <w:tc>
          <w:tcPr>
            <w:tcW w:w="4222" w:type="dxa"/>
            <w:tcBorders>
              <w:top w:val="nil"/>
              <w:left w:val="nil"/>
              <w:bottom w:val="single" w:sz="4" w:space="0" w:color="auto"/>
              <w:right w:val="single" w:sz="4" w:space="0" w:color="auto"/>
            </w:tcBorders>
            <w:shd w:val="clear" w:color="auto" w:fill="auto"/>
            <w:vAlign w:val="center"/>
            <w:hideMark/>
          </w:tcPr>
          <w:p w:rsidR="009B7D02" w:rsidRPr="00295578" w:rsidRDefault="009B7D02" w:rsidP="00295578">
            <w:pPr>
              <w:spacing w:after="0" w:line="240" w:lineRule="auto"/>
              <w:rPr>
                <w:rFonts w:ascii="Calibri" w:eastAsia="Times New Roman" w:hAnsi="Calibri" w:cs="Times New Roman"/>
                <w:color w:val="000000"/>
                <w:sz w:val="16"/>
                <w:szCs w:val="16"/>
                <w:lang w:eastAsia="en-ZA"/>
              </w:rPr>
            </w:pPr>
            <w:r w:rsidRPr="00295578">
              <w:rPr>
                <w:rFonts w:ascii="Calibri" w:eastAsia="Times New Roman" w:hAnsi="Calibri" w:cs="Times New Roman"/>
                <w:color w:val="000000"/>
                <w:sz w:val="16"/>
                <w:szCs w:val="16"/>
                <w:lang w:eastAsia="en-ZA"/>
              </w:rPr>
              <w:t> </w:t>
            </w:r>
          </w:p>
        </w:tc>
        <w:tc>
          <w:tcPr>
            <w:tcW w:w="5629" w:type="dxa"/>
            <w:tcBorders>
              <w:top w:val="nil"/>
              <w:left w:val="nil"/>
              <w:bottom w:val="single" w:sz="4" w:space="0" w:color="auto"/>
              <w:right w:val="single" w:sz="4" w:space="0" w:color="auto"/>
            </w:tcBorders>
            <w:shd w:val="clear" w:color="auto" w:fill="auto"/>
            <w:vAlign w:val="center"/>
            <w:hideMark/>
          </w:tcPr>
          <w:p w:rsidR="009B7D02" w:rsidRPr="00AD3CB4" w:rsidRDefault="009B7D02" w:rsidP="00295578">
            <w:pPr>
              <w:spacing w:after="0" w:line="240" w:lineRule="auto"/>
              <w:rPr>
                <w:rFonts w:ascii="Calibri" w:eastAsia="Times New Roman" w:hAnsi="Calibri" w:cs="Times New Roman"/>
                <w:color w:val="000000"/>
                <w:sz w:val="18"/>
                <w:szCs w:val="18"/>
                <w:lang w:eastAsia="en-ZA"/>
              </w:rPr>
            </w:pPr>
            <w:r w:rsidRPr="00AD3CB4">
              <w:rPr>
                <w:rFonts w:ascii="Calibri" w:eastAsia="Times New Roman" w:hAnsi="Calibri" w:cs="Times New Roman"/>
                <w:color w:val="000000"/>
                <w:sz w:val="18"/>
                <w:szCs w:val="18"/>
                <w:lang w:eastAsia="en-ZA"/>
              </w:rPr>
              <w:t xml:space="preserve">ii. Outreach activities </w:t>
            </w:r>
          </w:p>
        </w:tc>
      </w:tr>
      <w:tr w:rsidR="009B7D02" w:rsidRPr="00295578" w:rsidTr="009B7D02">
        <w:trPr>
          <w:gridAfter w:val="1"/>
          <w:wAfter w:w="1139" w:type="dxa"/>
          <w:trHeight w:val="510"/>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9B7D02" w:rsidRPr="00295578" w:rsidRDefault="009B7D02" w:rsidP="00295578">
            <w:pPr>
              <w:spacing w:after="0" w:line="240" w:lineRule="auto"/>
              <w:jc w:val="center"/>
              <w:rPr>
                <w:rFonts w:ascii="Calibri" w:eastAsia="Times New Roman" w:hAnsi="Calibri" w:cs="Times New Roman"/>
                <w:b/>
                <w:bCs/>
                <w:color w:val="000000"/>
                <w:sz w:val="28"/>
                <w:szCs w:val="28"/>
                <w:lang w:eastAsia="en-ZA"/>
              </w:rPr>
            </w:pPr>
            <w:r w:rsidRPr="00295578">
              <w:rPr>
                <w:rFonts w:ascii="Calibri" w:eastAsia="Times New Roman" w:hAnsi="Calibri" w:cs="Times New Roman"/>
                <w:b/>
                <w:bCs/>
                <w:color w:val="000000"/>
                <w:sz w:val="28"/>
                <w:szCs w:val="28"/>
                <w:lang w:eastAsia="en-ZA"/>
              </w:rPr>
              <w:t> </w:t>
            </w:r>
          </w:p>
        </w:tc>
        <w:tc>
          <w:tcPr>
            <w:tcW w:w="4222" w:type="dxa"/>
            <w:tcBorders>
              <w:top w:val="nil"/>
              <w:left w:val="nil"/>
              <w:bottom w:val="single" w:sz="4" w:space="0" w:color="auto"/>
              <w:right w:val="single" w:sz="4" w:space="0" w:color="auto"/>
            </w:tcBorders>
            <w:shd w:val="clear" w:color="auto" w:fill="auto"/>
            <w:vAlign w:val="center"/>
            <w:hideMark/>
          </w:tcPr>
          <w:p w:rsidR="009B7D02" w:rsidRPr="00295578" w:rsidRDefault="009B7D02" w:rsidP="00295578">
            <w:pPr>
              <w:spacing w:after="0" w:line="240" w:lineRule="auto"/>
              <w:rPr>
                <w:rFonts w:ascii="Calibri" w:eastAsia="Times New Roman" w:hAnsi="Calibri" w:cs="Times New Roman"/>
                <w:color w:val="000000"/>
                <w:sz w:val="16"/>
                <w:szCs w:val="16"/>
                <w:lang w:eastAsia="en-ZA"/>
              </w:rPr>
            </w:pPr>
            <w:r w:rsidRPr="00295578">
              <w:rPr>
                <w:rFonts w:ascii="Calibri" w:eastAsia="Times New Roman" w:hAnsi="Calibri" w:cs="Times New Roman"/>
                <w:color w:val="000000"/>
                <w:sz w:val="16"/>
                <w:szCs w:val="16"/>
                <w:lang w:eastAsia="en-ZA"/>
              </w:rPr>
              <w:t> </w:t>
            </w:r>
          </w:p>
        </w:tc>
        <w:tc>
          <w:tcPr>
            <w:tcW w:w="5629" w:type="dxa"/>
            <w:tcBorders>
              <w:top w:val="nil"/>
              <w:left w:val="nil"/>
              <w:bottom w:val="single" w:sz="4" w:space="0" w:color="auto"/>
              <w:right w:val="single" w:sz="4" w:space="0" w:color="auto"/>
            </w:tcBorders>
            <w:shd w:val="clear" w:color="auto" w:fill="auto"/>
            <w:vAlign w:val="center"/>
            <w:hideMark/>
          </w:tcPr>
          <w:p w:rsidR="009B7D02" w:rsidRPr="00AD3CB4" w:rsidRDefault="009B7D02" w:rsidP="00295578">
            <w:pPr>
              <w:spacing w:after="0" w:line="240" w:lineRule="auto"/>
              <w:rPr>
                <w:rFonts w:ascii="Calibri" w:eastAsia="Times New Roman" w:hAnsi="Calibri" w:cs="Times New Roman"/>
                <w:color w:val="000000"/>
                <w:sz w:val="18"/>
                <w:szCs w:val="18"/>
                <w:lang w:eastAsia="en-ZA"/>
              </w:rPr>
            </w:pPr>
            <w:r w:rsidRPr="00AD3CB4">
              <w:rPr>
                <w:rFonts w:ascii="Calibri" w:eastAsia="Times New Roman" w:hAnsi="Calibri" w:cs="Times New Roman"/>
                <w:color w:val="000000"/>
                <w:sz w:val="18"/>
                <w:szCs w:val="18"/>
                <w:lang w:eastAsia="en-ZA"/>
              </w:rPr>
              <w:t>iii. Develop and implement a branding and marketing strategy for the NSCF and collections</w:t>
            </w:r>
          </w:p>
        </w:tc>
      </w:tr>
      <w:tr w:rsidR="009B7D02" w:rsidRPr="00295578" w:rsidTr="009B7D02">
        <w:trPr>
          <w:trHeight w:val="375"/>
        </w:trPr>
        <w:tc>
          <w:tcPr>
            <w:tcW w:w="571"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rsidR="009B7D02" w:rsidRPr="00295578" w:rsidRDefault="009B7D02" w:rsidP="00295578">
            <w:pPr>
              <w:spacing w:after="0" w:line="240" w:lineRule="auto"/>
              <w:jc w:val="center"/>
              <w:rPr>
                <w:rFonts w:ascii="Calibri" w:eastAsia="Times New Roman" w:hAnsi="Calibri" w:cs="Times New Roman"/>
                <w:b/>
                <w:bCs/>
                <w:color w:val="000000"/>
                <w:sz w:val="28"/>
                <w:szCs w:val="28"/>
                <w:lang w:eastAsia="en-ZA"/>
              </w:rPr>
            </w:pPr>
            <w:r w:rsidRPr="00295578">
              <w:rPr>
                <w:rFonts w:ascii="Calibri" w:eastAsia="Times New Roman" w:hAnsi="Calibri" w:cs="Times New Roman"/>
                <w:b/>
                <w:bCs/>
                <w:color w:val="000000"/>
                <w:sz w:val="28"/>
                <w:szCs w:val="28"/>
                <w:lang w:eastAsia="en-ZA"/>
              </w:rPr>
              <w:lastRenderedPageBreak/>
              <w:t> </w:t>
            </w:r>
          </w:p>
        </w:tc>
        <w:tc>
          <w:tcPr>
            <w:tcW w:w="9851" w:type="dxa"/>
            <w:gridSpan w:val="2"/>
            <w:tcBorders>
              <w:top w:val="single" w:sz="4" w:space="0" w:color="auto"/>
              <w:left w:val="nil"/>
              <w:bottom w:val="single" w:sz="4" w:space="0" w:color="auto"/>
              <w:right w:val="single" w:sz="4" w:space="0" w:color="auto"/>
            </w:tcBorders>
            <w:shd w:val="clear" w:color="auto" w:fill="92CDDC" w:themeFill="accent5" w:themeFillTint="99"/>
            <w:vAlign w:val="center"/>
            <w:hideMark/>
          </w:tcPr>
          <w:p w:rsidR="009B7D02" w:rsidRPr="00295578" w:rsidRDefault="009B7D02" w:rsidP="00295578">
            <w:pPr>
              <w:spacing w:after="0" w:line="240" w:lineRule="auto"/>
              <w:jc w:val="center"/>
              <w:rPr>
                <w:rFonts w:ascii="Calibri" w:eastAsia="Times New Roman" w:hAnsi="Calibri" w:cs="Times New Roman"/>
                <w:b/>
                <w:bCs/>
                <w:color w:val="000000"/>
                <w:sz w:val="28"/>
                <w:szCs w:val="28"/>
                <w:lang w:eastAsia="en-ZA"/>
              </w:rPr>
            </w:pPr>
            <w:r w:rsidRPr="00295578">
              <w:rPr>
                <w:rFonts w:ascii="Calibri" w:eastAsia="Times New Roman" w:hAnsi="Calibri" w:cs="Times New Roman"/>
                <w:b/>
                <w:bCs/>
                <w:color w:val="000000"/>
                <w:sz w:val="28"/>
                <w:szCs w:val="28"/>
                <w:lang w:eastAsia="en-ZA"/>
              </w:rPr>
              <w:t>ENABLING STRATEGIES</w:t>
            </w:r>
          </w:p>
          <w:p w:rsidR="009B7D02" w:rsidRPr="00295578" w:rsidRDefault="009B7D02" w:rsidP="00295578">
            <w:pPr>
              <w:spacing w:after="0" w:line="240" w:lineRule="auto"/>
              <w:jc w:val="center"/>
              <w:rPr>
                <w:rFonts w:ascii="Calibri" w:eastAsia="Times New Roman" w:hAnsi="Calibri" w:cs="Times New Roman"/>
                <w:color w:val="000000"/>
                <w:sz w:val="16"/>
                <w:szCs w:val="16"/>
                <w:lang w:eastAsia="en-ZA"/>
              </w:rPr>
            </w:pPr>
          </w:p>
        </w:tc>
        <w:tc>
          <w:tcPr>
            <w:tcW w:w="1139" w:type="dxa"/>
            <w:tcBorders>
              <w:left w:val="single" w:sz="4" w:space="0" w:color="auto"/>
            </w:tcBorders>
            <w:vAlign w:val="bottom"/>
          </w:tcPr>
          <w:p w:rsidR="009B7D02" w:rsidRDefault="009B7D02">
            <w:pPr>
              <w:jc w:val="right"/>
              <w:rPr>
                <w:rFonts w:ascii="Calibri" w:hAnsi="Calibri"/>
                <w:b/>
                <w:bCs/>
                <w:color w:val="000000"/>
                <w:sz w:val="18"/>
                <w:szCs w:val="18"/>
              </w:rPr>
            </w:pPr>
          </w:p>
        </w:tc>
      </w:tr>
      <w:tr w:rsidR="009B7D02" w:rsidRPr="00295578" w:rsidTr="009B7D02">
        <w:trPr>
          <w:gridAfter w:val="1"/>
          <w:wAfter w:w="1139" w:type="dxa"/>
          <w:trHeight w:val="1506"/>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7D02" w:rsidRPr="00295578" w:rsidRDefault="009B7D02" w:rsidP="00295578">
            <w:pPr>
              <w:spacing w:after="0" w:line="240" w:lineRule="auto"/>
              <w:jc w:val="center"/>
              <w:rPr>
                <w:rFonts w:ascii="Calibri" w:eastAsia="Times New Roman" w:hAnsi="Calibri" w:cs="Times New Roman"/>
                <w:b/>
                <w:bCs/>
                <w:color w:val="000000"/>
                <w:sz w:val="28"/>
                <w:szCs w:val="28"/>
                <w:lang w:eastAsia="en-ZA"/>
              </w:rPr>
            </w:pPr>
            <w:r w:rsidRPr="00295578">
              <w:rPr>
                <w:rFonts w:ascii="Calibri" w:eastAsia="Times New Roman" w:hAnsi="Calibri" w:cs="Times New Roman"/>
                <w:b/>
                <w:bCs/>
                <w:color w:val="000000"/>
                <w:sz w:val="28"/>
                <w:szCs w:val="28"/>
                <w:lang w:eastAsia="en-ZA"/>
              </w:rPr>
              <w:t>6</w:t>
            </w:r>
          </w:p>
        </w:tc>
        <w:tc>
          <w:tcPr>
            <w:tcW w:w="4222" w:type="dxa"/>
            <w:tcBorders>
              <w:top w:val="single" w:sz="4" w:space="0" w:color="auto"/>
              <w:left w:val="nil"/>
              <w:bottom w:val="single" w:sz="4" w:space="0" w:color="auto"/>
              <w:right w:val="nil"/>
            </w:tcBorders>
            <w:shd w:val="clear" w:color="auto" w:fill="B6DDE8" w:themeFill="accent5" w:themeFillTint="66"/>
            <w:vAlign w:val="center"/>
            <w:hideMark/>
          </w:tcPr>
          <w:p w:rsidR="009B7D02" w:rsidRPr="00295578" w:rsidRDefault="009B7D02" w:rsidP="00295578">
            <w:pPr>
              <w:spacing w:after="0" w:line="240" w:lineRule="auto"/>
              <w:rPr>
                <w:rFonts w:ascii="Calibri" w:eastAsia="Times New Roman" w:hAnsi="Calibri" w:cs="Times New Roman"/>
                <w:bCs/>
                <w:color w:val="000000"/>
                <w:sz w:val="20"/>
                <w:szCs w:val="20"/>
                <w:lang w:eastAsia="en-ZA"/>
              </w:rPr>
            </w:pPr>
            <w:r w:rsidRPr="00295578">
              <w:rPr>
                <w:rFonts w:ascii="Calibri" w:eastAsia="Times New Roman" w:hAnsi="Calibri" w:cs="Times New Roman"/>
                <w:bCs/>
                <w:color w:val="000000"/>
                <w:sz w:val="20"/>
                <w:szCs w:val="20"/>
                <w:lang w:eastAsia="en-ZA"/>
              </w:rPr>
              <w:t>Transform the current fragmented natural science collections landscape by establishing the NSCF with participatory planning, implementation, monitoring and reporting processes and systems.</w:t>
            </w:r>
          </w:p>
        </w:tc>
        <w:tc>
          <w:tcPr>
            <w:tcW w:w="5629"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9B7D02" w:rsidRPr="00AD3CB4" w:rsidRDefault="009B7D02" w:rsidP="00295578">
            <w:pPr>
              <w:spacing w:after="0" w:line="240" w:lineRule="auto"/>
              <w:rPr>
                <w:rFonts w:ascii="Calibri" w:eastAsia="Times New Roman" w:hAnsi="Calibri" w:cs="Times New Roman"/>
                <w:color w:val="000000"/>
                <w:sz w:val="18"/>
                <w:szCs w:val="18"/>
                <w:lang w:eastAsia="en-ZA"/>
              </w:rPr>
            </w:pPr>
            <w:r w:rsidRPr="00AD3CB4">
              <w:rPr>
                <w:rFonts w:ascii="Calibri" w:eastAsia="Times New Roman" w:hAnsi="Calibri" w:cs="Times New Roman"/>
                <w:color w:val="000000"/>
                <w:sz w:val="18"/>
                <w:szCs w:val="18"/>
                <w:lang w:eastAsia="en-ZA"/>
              </w:rPr>
              <w:t xml:space="preserve">i. NSCF staff appointed: Project Manager; Co-ordinators for Curation; Data; Capacity Development; and Outreach and Communication; Administrative Assistant </w:t>
            </w:r>
          </w:p>
        </w:tc>
      </w:tr>
      <w:tr w:rsidR="009B7D02" w:rsidRPr="00295578" w:rsidTr="009B7D02">
        <w:trPr>
          <w:gridAfter w:val="1"/>
          <w:wAfter w:w="1139" w:type="dxa"/>
          <w:trHeight w:val="1134"/>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9B7D02" w:rsidRPr="00295578" w:rsidRDefault="009B7D02" w:rsidP="00BC798E">
            <w:pPr>
              <w:spacing w:after="0" w:line="240" w:lineRule="auto"/>
              <w:jc w:val="center"/>
              <w:rPr>
                <w:rFonts w:ascii="Calibri" w:eastAsia="Times New Roman" w:hAnsi="Calibri" w:cs="Times New Roman"/>
                <w:b/>
                <w:bCs/>
                <w:color w:val="000000"/>
                <w:sz w:val="20"/>
                <w:szCs w:val="20"/>
                <w:lang w:eastAsia="en-ZA"/>
              </w:rPr>
            </w:pPr>
            <w:r w:rsidRPr="00295578">
              <w:rPr>
                <w:rFonts w:ascii="Calibri" w:eastAsia="Times New Roman" w:hAnsi="Calibri" w:cs="Times New Roman"/>
                <w:b/>
                <w:bCs/>
                <w:color w:val="000000"/>
                <w:sz w:val="20"/>
                <w:szCs w:val="20"/>
                <w:lang w:eastAsia="en-ZA"/>
              </w:rPr>
              <w:t>6.1.</w:t>
            </w:r>
          </w:p>
        </w:tc>
        <w:tc>
          <w:tcPr>
            <w:tcW w:w="4222"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9B7D02" w:rsidRPr="00295578" w:rsidRDefault="009B7D02" w:rsidP="00BC798E">
            <w:pPr>
              <w:spacing w:after="0" w:line="240" w:lineRule="auto"/>
              <w:rPr>
                <w:rFonts w:ascii="Calibri" w:eastAsia="Times New Roman" w:hAnsi="Calibri" w:cs="Times New Roman"/>
                <w:color w:val="000000"/>
                <w:sz w:val="20"/>
                <w:szCs w:val="20"/>
                <w:lang w:eastAsia="en-ZA"/>
              </w:rPr>
            </w:pPr>
            <w:r w:rsidRPr="00295578">
              <w:rPr>
                <w:rFonts w:ascii="Calibri" w:eastAsia="Times New Roman" w:hAnsi="Calibri" w:cs="Times New Roman"/>
                <w:color w:val="000000"/>
                <w:sz w:val="20"/>
                <w:szCs w:val="20"/>
                <w:lang w:eastAsia="en-ZA"/>
              </w:rPr>
              <w:t>Establishing the Co-ordinating Hub and governance structures and mechanisms for planning, implementation, monitoring and reporting for the NSCF</w:t>
            </w:r>
          </w:p>
        </w:tc>
        <w:tc>
          <w:tcPr>
            <w:tcW w:w="5629"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9B7D02" w:rsidRPr="00AD3CB4" w:rsidRDefault="009B7D02" w:rsidP="00295578">
            <w:pPr>
              <w:spacing w:after="0" w:line="240" w:lineRule="auto"/>
              <w:rPr>
                <w:rFonts w:ascii="Calibri" w:eastAsia="Times New Roman" w:hAnsi="Calibri" w:cs="Times New Roman"/>
                <w:color w:val="000000"/>
                <w:sz w:val="18"/>
                <w:szCs w:val="18"/>
                <w:lang w:eastAsia="en-ZA"/>
              </w:rPr>
            </w:pPr>
            <w:r w:rsidRPr="00AD3CB4">
              <w:rPr>
                <w:rFonts w:ascii="Calibri" w:eastAsia="Times New Roman" w:hAnsi="Calibri" w:cs="Times New Roman"/>
                <w:color w:val="000000"/>
                <w:sz w:val="18"/>
                <w:szCs w:val="18"/>
                <w:lang w:eastAsia="en-ZA"/>
              </w:rPr>
              <w:t>ii. Documentation for governance and operations of NSCF Co-ordinating Hub (TORs, guidelines, processes)</w:t>
            </w:r>
          </w:p>
        </w:tc>
      </w:tr>
      <w:tr w:rsidR="009B7D02" w:rsidRPr="00295578" w:rsidTr="009B7D02">
        <w:trPr>
          <w:gridAfter w:val="1"/>
          <w:wAfter w:w="1139" w:type="dxa"/>
          <w:trHeight w:val="70"/>
        </w:trPr>
        <w:tc>
          <w:tcPr>
            <w:tcW w:w="571" w:type="dxa"/>
            <w:tcBorders>
              <w:top w:val="nil"/>
              <w:left w:val="single" w:sz="4" w:space="0" w:color="auto"/>
              <w:bottom w:val="single" w:sz="4" w:space="0" w:color="auto"/>
              <w:right w:val="single" w:sz="4" w:space="0" w:color="auto"/>
            </w:tcBorders>
            <w:shd w:val="clear" w:color="auto" w:fill="auto"/>
            <w:noWrap/>
            <w:vAlign w:val="center"/>
          </w:tcPr>
          <w:p w:rsidR="009B7D02" w:rsidRPr="00295578" w:rsidRDefault="009B7D02" w:rsidP="00295578">
            <w:pPr>
              <w:spacing w:after="0" w:line="240" w:lineRule="auto"/>
              <w:jc w:val="center"/>
              <w:rPr>
                <w:rFonts w:ascii="Calibri" w:eastAsia="Times New Roman" w:hAnsi="Calibri" w:cs="Times New Roman"/>
                <w:b/>
                <w:bCs/>
                <w:color w:val="000000"/>
                <w:sz w:val="28"/>
                <w:szCs w:val="28"/>
                <w:lang w:eastAsia="en-ZA"/>
              </w:rPr>
            </w:pPr>
          </w:p>
        </w:tc>
        <w:tc>
          <w:tcPr>
            <w:tcW w:w="4222" w:type="dxa"/>
            <w:tcBorders>
              <w:top w:val="single" w:sz="4" w:space="0" w:color="auto"/>
              <w:left w:val="nil"/>
              <w:bottom w:val="single" w:sz="4" w:space="0" w:color="auto"/>
              <w:right w:val="single" w:sz="4" w:space="0" w:color="auto"/>
            </w:tcBorders>
            <w:shd w:val="clear" w:color="auto" w:fill="B6DDE8" w:themeFill="accent5" w:themeFillTint="66"/>
            <w:vAlign w:val="center"/>
          </w:tcPr>
          <w:p w:rsidR="009B7D02" w:rsidRPr="00295578" w:rsidRDefault="009B7D02" w:rsidP="00295578">
            <w:pPr>
              <w:spacing w:after="0" w:line="240" w:lineRule="auto"/>
              <w:rPr>
                <w:rFonts w:ascii="Calibri" w:eastAsia="Times New Roman" w:hAnsi="Calibri" w:cs="Times New Roman"/>
                <w:color w:val="000000"/>
                <w:sz w:val="20"/>
                <w:szCs w:val="20"/>
                <w:lang w:eastAsia="en-ZA"/>
              </w:rPr>
            </w:pPr>
          </w:p>
        </w:tc>
        <w:tc>
          <w:tcPr>
            <w:tcW w:w="5629"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9B7D02" w:rsidRPr="00AD3CB4" w:rsidRDefault="009B7D02" w:rsidP="00295578">
            <w:pPr>
              <w:spacing w:after="0" w:line="240" w:lineRule="auto"/>
              <w:rPr>
                <w:rFonts w:ascii="Calibri" w:eastAsia="Times New Roman" w:hAnsi="Calibri" w:cs="Times New Roman"/>
                <w:color w:val="000000"/>
                <w:sz w:val="18"/>
                <w:szCs w:val="18"/>
                <w:lang w:eastAsia="en-ZA"/>
              </w:rPr>
            </w:pPr>
            <w:r w:rsidRPr="00AD3CB4">
              <w:rPr>
                <w:rFonts w:ascii="Calibri" w:eastAsia="Times New Roman" w:hAnsi="Calibri" w:cs="Times New Roman"/>
                <w:color w:val="000000"/>
                <w:sz w:val="18"/>
                <w:szCs w:val="18"/>
                <w:lang w:eastAsia="en-ZA"/>
              </w:rPr>
              <w:t>ii. Steering Committee, with TORs for NSCF, meeting at least once per annum</w:t>
            </w:r>
          </w:p>
        </w:tc>
      </w:tr>
      <w:tr w:rsidR="009B7D02" w:rsidRPr="00295578" w:rsidTr="009B7D02">
        <w:trPr>
          <w:gridAfter w:val="1"/>
          <w:wAfter w:w="1139" w:type="dxa"/>
          <w:trHeight w:val="1201"/>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9B7D02" w:rsidRPr="00295578" w:rsidRDefault="009B7D02" w:rsidP="00295578">
            <w:pPr>
              <w:spacing w:after="0" w:line="240" w:lineRule="auto"/>
              <w:jc w:val="center"/>
              <w:rPr>
                <w:rFonts w:ascii="Calibri" w:eastAsia="Times New Roman" w:hAnsi="Calibri" w:cs="Times New Roman"/>
                <w:b/>
                <w:bCs/>
                <w:color w:val="000000"/>
                <w:sz w:val="28"/>
                <w:szCs w:val="28"/>
                <w:lang w:eastAsia="en-ZA"/>
              </w:rPr>
            </w:pPr>
            <w:r w:rsidRPr="00295578">
              <w:rPr>
                <w:rFonts w:ascii="Calibri" w:eastAsia="Times New Roman" w:hAnsi="Calibri" w:cs="Times New Roman"/>
                <w:b/>
                <w:bCs/>
                <w:color w:val="000000"/>
                <w:sz w:val="28"/>
                <w:szCs w:val="28"/>
                <w:lang w:eastAsia="en-ZA"/>
              </w:rPr>
              <w:t> </w:t>
            </w:r>
          </w:p>
        </w:tc>
        <w:tc>
          <w:tcPr>
            <w:tcW w:w="4222"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9B7D02" w:rsidRPr="00295578" w:rsidRDefault="009B7D02" w:rsidP="00295578">
            <w:pPr>
              <w:spacing w:after="0" w:line="240" w:lineRule="auto"/>
              <w:rPr>
                <w:rFonts w:ascii="Calibri" w:eastAsia="Times New Roman" w:hAnsi="Calibri" w:cs="Times New Roman"/>
                <w:color w:val="000000"/>
                <w:sz w:val="16"/>
                <w:szCs w:val="16"/>
                <w:lang w:eastAsia="en-ZA"/>
              </w:rPr>
            </w:pPr>
            <w:r w:rsidRPr="00295578">
              <w:rPr>
                <w:rFonts w:ascii="Calibri" w:eastAsia="Times New Roman" w:hAnsi="Calibri" w:cs="Times New Roman"/>
                <w:color w:val="000000"/>
                <w:sz w:val="16"/>
                <w:szCs w:val="16"/>
                <w:lang w:eastAsia="en-ZA"/>
              </w:rPr>
              <w:t> </w:t>
            </w:r>
          </w:p>
        </w:tc>
        <w:tc>
          <w:tcPr>
            <w:tcW w:w="5629"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9B7D02" w:rsidRPr="00AD3CB4" w:rsidRDefault="009B7D02" w:rsidP="00295578">
            <w:pPr>
              <w:spacing w:after="0" w:line="240" w:lineRule="auto"/>
              <w:rPr>
                <w:rFonts w:ascii="Calibri" w:eastAsia="Times New Roman" w:hAnsi="Calibri" w:cs="Times New Roman"/>
                <w:color w:val="000000"/>
                <w:sz w:val="18"/>
                <w:szCs w:val="18"/>
                <w:lang w:eastAsia="en-ZA"/>
              </w:rPr>
            </w:pPr>
            <w:r w:rsidRPr="00735B6A">
              <w:rPr>
                <w:rFonts w:ascii="Calibri" w:eastAsia="Times New Roman" w:hAnsi="Calibri" w:cs="Times New Roman"/>
                <w:color w:val="000000"/>
                <w:sz w:val="18"/>
                <w:szCs w:val="18"/>
                <w:lang w:eastAsia="en-ZA"/>
              </w:rPr>
              <w:t>iii. Co-ordinating Committee (managers or representatives from each participating institution) established; TORs developed; meeting on a monthly basis to finalise objectives, activities, targets and resources, to monitor progress and provide information for reporting</w:t>
            </w:r>
          </w:p>
        </w:tc>
      </w:tr>
      <w:tr w:rsidR="009B7D02" w:rsidRPr="00295578" w:rsidTr="009B7D02">
        <w:trPr>
          <w:gridAfter w:val="1"/>
          <w:wAfter w:w="1139" w:type="dxa"/>
          <w:trHeight w:val="693"/>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9B7D02" w:rsidRPr="00295578" w:rsidRDefault="009B7D02" w:rsidP="00295578">
            <w:pPr>
              <w:spacing w:after="0" w:line="240" w:lineRule="auto"/>
              <w:jc w:val="center"/>
              <w:rPr>
                <w:rFonts w:ascii="Calibri" w:eastAsia="Times New Roman" w:hAnsi="Calibri" w:cs="Times New Roman"/>
                <w:b/>
                <w:bCs/>
                <w:color w:val="000000"/>
                <w:sz w:val="28"/>
                <w:szCs w:val="28"/>
                <w:lang w:eastAsia="en-ZA"/>
              </w:rPr>
            </w:pPr>
            <w:r w:rsidRPr="00295578">
              <w:rPr>
                <w:rFonts w:ascii="Calibri" w:eastAsia="Times New Roman" w:hAnsi="Calibri" w:cs="Times New Roman"/>
                <w:b/>
                <w:bCs/>
                <w:color w:val="000000"/>
                <w:sz w:val="28"/>
                <w:szCs w:val="28"/>
                <w:lang w:eastAsia="en-ZA"/>
              </w:rPr>
              <w:t> </w:t>
            </w:r>
          </w:p>
        </w:tc>
        <w:tc>
          <w:tcPr>
            <w:tcW w:w="4222"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9B7D02" w:rsidRPr="00295578" w:rsidRDefault="009B7D02" w:rsidP="00295578">
            <w:pPr>
              <w:spacing w:after="0" w:line="240" w:lineRule="auto"/>
              <w:rPr>
                <w:rFonts w:ascii="Calibri" w:eastAsia="Times New Roman" w:hAnsi="Calibri" w:cs="Times New Roman"/>
                <w:color w:val="000000"/>
                <w:sz w:val="16"/>
                <w:szCs w:val="16"/>
                <w:lang w:eastAsia="en-ZA"/>
              </w:rPr>
            </w:pPr>
            <w:r w:rsidRPr="00295578">
              <w:rPr>
                <w:rFonts w:ascii="Calibri" w:eastAsia="Times New Roman" w:hAnsi="Calibri" w:cs="Times New Roman"/>
                <w:color w:val="000000"/>
                <w:sz w:val="16"/>
                <w:szCs w:val="16"/>
                <w:lang w:eastAsia="en-ZA"/>
              </w:rPr>
              <w:t> </w:t>
            </w:r>
          </w:p>
        </w:tc>
        <w:tc>
          <w:tcPr>
            <w:tcW w:w="5629"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9B7D02" w:rsidRPr="00AD3CB4" w:rsidRDefault="009B7D02" w:rsidP="002E031A">
            <w:pPr>
              <w:spacing w:after="0" w:line="240" w:lineRule="auto"/>
              <w:rPr>
                <w:rFonts w:ascii="Calibri" w:eastAsia="Times New Roman" w:hAnsi="Calibri" w:cs="Times New Roman"/>
                <w:color w:val="000000"/>
                <w:sz w:val="18"/>
                <w:szCs w:val="18"/>
                <w:lang w:eastAsia="en-ZA"/>
              </w:rPr>
            </w:pPr>
            <w:r w:rsidRPr="00AD3CB4">
              <w:rPr>
                <w:rFonts w:ascii="Calibri" w:eastAsia="Times New Roman" w:hAnsi="Calibri" w:cs="Times New Roman"/>
                <w:color w:val="000000"/>
                <w:sz w:val="18"/>
                <w:szCs w:val="18"/>
                <w:lang w:eastAsia="en-ZA"/>
              </w:rPr>
              <w:t xml:space="preserve">iv. Five Working Groups, with Terms of Reference (TORs), meeting at least quarterly, detailed implementation plans and reports on progress against targets.  </w:t>
            </w:r>
          </w:p>
        </w:tc>
      </w:tr>
      <w:tr w:rsidR="009B7D02" w:rsidRPr="00295578" w:rsidTr="009B7D02">
        <w:trPr>
          <w:gridAfter w:val="1"/>
          <w:wAfter w:w="1139" w:type="dxa"/>
          <w:trHeight w:val="844"/>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9B7D02" w:rsidRPr="00295578" w:rsidRDefault="009B7D02" w:rsidP="00295578">
            <w:pPr>
              <w:spacing w:after="0" w:line="240" w:lineRule="auto"/>
              <w:jc w:val="center"/>
              <w:rPr>
                <w:rFonts w:ascii="Calibri" w:eastAsia="Times New Roman" w:hAnsi="Calibri" w:cs="Times New Roman"/>
                <w:b/>
                <w:bCs/>
                <w:color w:val="000000"/>
                <w:sz w:val="28"/>
                <w:szCs w:val="28"/>
                <w:lang w:eastAsia="en-ZA"/>
              </w:rPr>
            </w:pPr>
            <w:r w:rsidRPr="00295578">
              <w:rPr>
                <w:rFonts w:ascii="Calibri" w:eastAsia="Times New Roman" w:hAnsi="Calibri" w:cs="Times New Roman"/>
                <w:b/>
                <w:bCs/>
                <w:color w:val="000000"/>
                <w:sz w:val="28"/>
                <w:szCs w:val="28"/>
                <w:lang w:eastAsia="en-ZA"/>
              </w:rPr>
              <w:t> </w:t>
            </w:r>
          </w:p>
        </w:tc>
        <w:tc>
          <w:tcPr>
            <w:tcW w:w="4222"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9B7D02" w:rsidRPr="00295578" w:rsidRDefault="009B7D02" w:rsidP="00295578">
            <w:pPr>
              <w:spacing w:after="0" w:line="240" w:lineRule="auto"/>
              <w:rPr>
                <w:rFonts w:ascii="Calibri" w:eastAsia="Times New Roman" w:hAnsi="Calibri" w:cs="Times New Roman"/>
                <w:color w:val="000000"/>
                <w:sz w:val="20"/>
                <w:szCs w:val="20"/>
                <w:lang w:eastAsia="en-ZA"/>
              </w:rPr>
            </w:pPr>
            <w:r w:rsidRPr="00295578">
              <w:rPr>
                <w:rFonts w:ascii="Calibri" w:eastAsia="Times New Roman" w:hAnsi="Calibri" w:cs="Times New Roman"/>
                <w:color w:val="000000"/>
                <w:sz w:val="20"/>
                <w:szCs w:val="20"/>
                <w:lang w:eastAsia="en-ZA"/>
              </w:rPr>
              <w:t> </w:t>
            </w:r>
          </w:p>
        </w:tc>
        <w:tc>
          <w:tcPr>
            <w:tcW w:w="5629"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9B7D02" w:rsidRPr="00AD3CB4" w:rsidRDefault="009B7D02" w:rsidP="00295578">
            <w:pPr>
              <w:spacing w:after="0" w:line="240" w:lineRule="auto"/>
              <w:rPr>
                <w:rFonts w:ascii="Calibri" w:eastAsia="Times New Roman" w:hAnsi="Calibri" w:cs="Times New Roman"/>
                <w:color w:val="000000"/>
                <w:sz w:val="18"/>
                <w:szCs w:val="18"/>
                <w:lang w:eastAsia="en-ZA"/>
              </w:rPr>
            </w:pPr>
            <w:r w:rsidRPr="00AD3CB4">
              <w:rPr>
                <w:rFonts w:ascii="Calibri" w:eastAsia="Times New Roman" w:hAnsi="Calibri" w:cs="Times New Roman"/>
                <w:color w:val="000000"/>
                <w:sz w:val="18"/>
                <w:szCs w:val="18"/>
                <w:lang w:eastAsia="en-ZA"/>
              </w:rPr>
              <w:t>vi. NSCF Co-ordinating Hub offices established (interim for 2 years, with only moveable assets purchased); initiation of the construction of the NSCF Co-ordinating Hub building</w:t>
            </w:r>
            <w:r>
              <w:rPr>
                <w:rFonts w:ascii="Calibri" w:eastAsia="Times New Roman" w:hAnsi="Calibri" w:cs="Times New Roman"/>
                <w:color w:val="000000"/>
                <w:sz w:val="18"/>
                <w:szCs w:val="18"/>
                <w:lang w:eastAsia="en-ZA"/>
              </w:rPr>
              <w:t xml:space="preserve"> (costs covered by SANBI’s infrastructure grant)</w:t>
            </w:r>
          </w:p>
        </w:tc>
      </w:tr>
      <w:tr w:rsidR="009B7D02" w:rsidRPr="00295578" w:rsidTr="009B7D02">
        <w:trPr>
          <w:gridAfter w:val="1"/>
          <w:wAfter w:w="1139" w:type="dxa"/>
          <w:trHeight w:val="983"/>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9B7D02" w:rsidRPr="00295578" w:rsidRDefault="009B7D02" w:rsidP="00295578">
            <w:pPr>
              <w:spacing w:after="0" w:line="240" w:lineRule="auto"/>
              <w:jc w:val="center"/>
              <w:rPr>
                <w:rFonts w:ascii="Calibri" w:eastAsia="Times New Roman" w:hAnsi="Calibri" w:cs="Times New Roman"/>
                <w:b/>
                <w:bCs/>
                <w:color w:val="000000"/>
                <w:sz w:val="20"/>
                <w:szCs w:val="20"/>
                <w:lang w:eastAsia="en-ZA"/>
              </w:rPr>
            </w:pPr>
            <w:r w:rsidRPr="00295578">
              <w:rPr>
                <w:rFonts w:ascii="Calibri" w:eastAsia="Times New Roman" w:hAnsi="Calibri" w:cs="Times New Roman"/>
                <w:b/>
                <w:bCs/>
                <w:color w:val="000000"/>
                <w:sz w:val="20"/>
                <w:szCs w:val="20"/>
                <w:lang w:eastAsia="en-ZA"/>
              </w:rPr>
              <w:t>6.2. </w:t>
            </w:r>
          </w:p>
        </w:tc>
        <w:tc>
          <w:tcPr>
            <w:tcW w:w="4222" w:type="dxa"/>
            <w:tcBorders>
              <w:top w:val="single" w:sz="4" w:space="0" w:color="auto"/>
              <w:left w:val="nil"/>
              <w:bottom w:val="single" w:sz="4" w:space="0" w:color="auto"/>
              <w:right w:val="single" w:sz="4" w:space="0" w:color="auto"/>
            </w:tcBorders>
            <w:shd w:val="clear" w:color="auto" w:fill="C4BC96" w:themeFill="background2" w:themeFillShade="BF"/>
            <w:vAlign w:val="center"/>
            <w:hideMark/>
          </w:tcPr>
          <w:p w:rsidR="009B7D02" w:rsidRPr="00295578" w:rsidRDefault="009B7D02" w:rsidP="00295578">
            <w:pPr>
              <w:spacing w:after="0" w:line="240" w:lineRule="auto"/>
              <w:rPr>
                <w:rFonts w:ascii="Calibri" w:eastAsia="Times New Roman" w:hAnsi="Calibri" w:cs="Times New Roman"/>
                <w:b/>
                <w:bCs/>
                <w:color w:val="000000"/>
                <w:sz w:val="20"/>
                <w:szCs w:val="20"/>
                <w:lang w:eastAsia="en-ZA"/>
              </w:rPr>
            </w:pPr>
            <w:r>
              <w:rPr>
                <w:rFonts w:ascii="Calibri" w:eastAsia="Times New Roman" w:hAnsi="Calibri" w:cs="Times New Roman"/>
                <w:b/>
                <w:bCs/>
                <w:color w:val="000000"/>
                <w:sz w:val="20"/>
                <w:szCs w:val="20"/>
                <w:lang w:eastAsia="en-ZA"/>
              </w:rPr>
              <w:t>C</w:t>
            </w:r>
            <w:r w:rsidRPr="00295578">
              <w:rPr>
                <w:rFonts w:ascii="Calibri" w:eastAsia="Times New Roman" w:hAnsi="Calibri" w:cs="Times New Roman"/>
                <w:b/>
                <w:bCs/>
                <w:color w:val="000000"/>
                <w:sz w:val="20"/>
                <w:szCs w:val="20"/>
                <w:lang w:eastAsia="en-ZA"/>
              </w:rPr>
              <w:t xml:space="preserve">hanging culture to ensure that all staff support the NSCF and work towards a national rather than individual agenda </w:t>
            </w:r>
          </w:p>
        </w:tc>
        <w:tc>
          <w:tcPr>
            <w:tcW w:w="5629" w:type="dxa"/>
            <w:tcBorders>
              <w:top w:val="single" w:sz="4" w:space="0" w:color="auto"/>
              <w:left w:val="nil"/>
              <w:bottom w:val="single" w:sz="4" w:space="0" w:color="auto"/>
              <w:right w:val="single" w:sz="4" w:space="0" w:color="auto"/>
            </w:tcBorders>
            <w:shd w:val="clear" w:color="auto" w:fill="C4BC96" w:themeFill="background2" w:themeFillShade="BF"/>
            <w:vAlign w:val="center"/>
            <w:hideMark/>
          </w:tcPr>
          <w:p w:rsidR="009B7D02" w:rsidRPr="00AD3CB4" w:rsidRDefault="009B7D02" w:rsidP="002E031A">
            <w:pPr>
              <w:spacing w:after="0" w:line="240" w:lineRule="auto"/>
              <w:rPr>
                <w:rFonts w:ascii="Calibri" w:eastAsia="Times New Roman" w:hAnsi="Calibri" w:cs="Times New Roman"/>
                <w:color w:val="000000"/>
                <w:sz w:val="18"/>
                <w:szCs w:val="18"/>
                <w:lang w:eastAsia="en-ZA"/>
              </w:rPr>
            </w:pPr>
            <w:r w:rsidRPr="00AD3CB4">
              <w:rPr>
                <w:rFonts w:ascii="Calibri" w:eastAsia="Times New Roman" w:hAnsi="Calibri" w:cs="Times New Roman"/>
                <w:color w:val="000000"/>
                <w:sz w:val="18"/>
                <w:szCs w:val="18"/>
                <w:lang w:eastAsia="en-ZA"/>
              </w:rPr>
              <w:t>vii. NSCF Forum (every second year, for a</w:t>
            </w:r>
            <w:r>
              <w:rPr>
                <w:rFonts w:ascii="Calibri" w:eastAsia="Times New Roman" w:hAnsi="Calibri" w:cs="Times New Roman"/>
                <w:color w:val="000000"/>
                <w:sz w:val="18"/>
                <w:szCs w:val="18"/>
                <w:lang w:eastAsia="en-ZA"/>
              </w:rPr>
              <w:t>ll collection institution staff)</w:t>
            </w:r>
            <w:r w:rsidRPr="00AD3CB4">
              <w:rPr>
                <w:rFonts w:ascii="Calibri" w:eastAsia="Times New Roman" w:hAnsi="Calibri" w:cs="Times New Roman"/>
                <w:color w:val="000000"/>
                <w:sz w:val="18"/>
                <w:szCs w:val="18"/>
                <w:lang w:eastAsia="en-ZA"/>
              </w:rPr>
              <w:t xml:space="preserve"> </w:t>
            </w:r>
          </w:p>
        </w:tc>
      </w:tr>
      <w:tr w:rsidR="009B7D02" w:rsidRPr="00295578" w:rsidTr="009B7D02">
        <w:trPr>
          <w:gridAfter w:val="1"/>
          <w:wAfter w:w="1139" w:type="dxa"/>
          <w:trHeight w:val="558"/>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9B7D02" w:rsidRPr="00295578" w:rsidRDefault="009B7D02" w:rsidP="00295578">
            <w:pPr>
              <w:spacing w:after="0" w:line="240" w:lineRule="auto"/>
              <w:jc w:val="center"/>
              <w:rPr>
                <w:rFonts w:ascii="Calibri" w:eastAsia="Times New Roman" w:hAnsi="Calibri" w:cs="Times New Roman"/>
                <w:b/>
                <w:bCs/>
                <w:color w:val="000000"/>
                <w:sz w:val="28"/>
                <w:szCs w:val="28"/>
                <w:lang w:eastAsia="en-ZA"/>
              </w:rPr>
            </w:pPr>
            <w:r w:rsidRPr="00295578">
              <w:rPr>
                <w:rFonts w:ascii="Calibri" w:eastAsia="Times New Roman" w:hAnsi="Calibri" w:cs="Times New Roman"/>
                <w:b/>
                <w:bCs/>
                <w:color w:val="000000"/>
                <w:sz w:val="28"/>
                <w:szCs w:val="28"/>
                <w:lang w:eastAsia="en-ZA"/>
              </w:rPr>
              <w:t> </w:t>
            </w:r>
          </w:p>
        </w:tc>
        <w:tc>
          <w:tcPr>
            <w:tcW w:w="4222" w:type="dxa"/>
            <w:tcBorders>
              <w:top w:val="single" w:sz="4" w:space="0" w:color="auto"/>
              <w:left w:val="nil"/>
              <w:bottom w:val="single" w:sz="4" w:space="0" w:color="auto"/>
              <w:right w:val="single" w:sz="4" w:space="0" w:color="auto"/>
            </w:tcBorders>
            <w:shd w:val="clear" w:color="auto" w:fill="C4BC96" w:themeFill="background2" w:themeFillShade="BF"/>
            <w:vAlign w:val="center"/>
            <w:hideMark/>
          </w:tcPr>
          <w:p w:rsidR="009B7D02" w:rsidRPr="00295578" w:rsidRDefault="009B7D02" w:rsidP="00295578">
            <w:pPr>
              <w:spacing w:after="0" w:line="240" w:lineRule="auto"/>
              <w:rPr>
                <w:rFonts w:ascii="Calibri" w:eastAsia="Times New Roman" w:hAnsi="Calibri" w:cs="Times New Roman"/>
                <w:color w:val="000000"/>
                <w:sz w:val="16"/>
                <w:szCs w:val="16"/>
                <w:lang w:eastAsia="en-ZA"/>
              </w:rPr>
            </w:pPr>
            <w:r w:rsidRPr="00295578">
              <w:rPr>
                <w:rFonts w:ascii="Calibri" w:eastAsia="Times New Roman" w:hAnsi="Calibri" w:cs="Times New Roman"/>
                <w:color w:val="000000"/>
                <w:sz w:val="16"/>
                <w:szCs w:val="16"/>
                <w:lang w:eastAsia="en-ZA"/>
              </w:rPr>
              <w:t> </w:t>
            </w:r>
          </w:p>
        </w:tc>
        <w:tc>
          <w:tcPr>
            <w:tcW w:w="5629" w:type="dxa"/>
            <w:tcBorders>
              <w:top w:val="single" w:sz="4" w:space="0" w:color="auto"/>
              <w:left w:val="nil"/>
              <w:bottom w:val="single" w:sz="4" w:space="0" w:color="auto"/>
              <w:right w:val="single" w:sz="4" w:space="0" w:color="auto"/>
            </w:tcBorders>
            <w:shd w:val="clear" w:color="auto" w:fill="C4BC96" w:themeFill="background2" w:themeFillShade="BF"/>
            <w:vAlign w:val="center"/>
            <w:hideMark/>
          </w:tcPr>
          <w:p w:rsidR="009B7D02" w:rsidRPr="00AD3CB4" w:rsidRDefault="009B7D02" w:rsidP="00295578">
            <w:pPr>
              <w:spacing w:after="0" w:line="240" w:lineRule="auto"/>
              <w:rPr>
                <w:rFonts w:ascii="Calibri" w:eastAsia="Times New Roman" w:hAnsi="Calibri" w:cs="Times New Roman"/>
                <w:color w:val="000000"/>
                <w:sz w:val="18"/>
                <w:szCs w:val="18"/>
                <w:lang w:eastAsia="en-ZA"/>
              </w:rPr>
            </w:pPr>
            <w:r w:rsidRPr="00AD3CB4">
              <w:rPr>
                <w:rFonts w:ascii="Calibri" w:eastAsia="Times New Roman" w:hAnsi="Calibri" w:cs="Times New Roman"/>
                <w:color w:val="000000"/>
                <w:sz w:val="18"/>
                <w:szCs w:val="18"/>
                <w:lang w:eastAsia="en-ZA"/>
              </w:rPr>
              <w:t>viii. Change management / leadership coaching for managers to support the development of a new culture</w:t>
            </w:r>
          </w:p>
        </w:tc>
      </w:tr>
      <w:tr w:rsidR="009B7D02" w:rsidRPr="00295578" w:rsidTr="009B7D02">
        <w:trPr>
          <w:gridAfter w:val="1"/>
          <w:wAfter w:w="1139" w:type="dxa"/>
          <w:trHeight w:val="552"/>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9B7D02" w:rsidRPr="00295578" w:rsidRDefault="009B7D02" w:rsidP="00295578">
            <w:pPr>
              <w:spacing w:after="0" w:line="240" w:lineRule="auto"/>
              <w:jc w:val="center"/>
              <w:rPr>
                <w:rFonts w:ascii="Calibri" w:eastAsia="Times New Roman" w:hAnsi="Calibri" w:cs="Times New Roman"/>
                <w:b/>
                <w:bCs/>
                <w:color w:val="000000"/>
                <w:sz w:val="28"/>
                <w:szCs w:val="28"/>
                <w:lang w:eastAsia="en-ZA"/>
              </w:rPr>
            </w:pPr>
            <w:r w:rsidRPr="00295578">
              <w:rPr>
                <w:rFonts w:ascii="Calibri" w:eastAsia="Times New Roman" w:hAnsi="Calibri" w:cs="Times New Roman"/>
                <w:b/>
                <w:bCs/>
                <w:color w:val="000000"/>
                <w:sz w:val="28"/>
                <w:szCs w:val="28"/>
                <w:lang w:eastAsia="en-ZA"/>
              </w:rPr>
              <w:t> </w:t>
            </w:r>
          </w:p>
        </w:tc>
        <w:tc>
          <w:tcPr>
            <w:tcW w:w="4222" w:type="dxa"/>
            <w:tcBorders>
              <w:top w:val="single" w:sz="4" w:space="0" w:color="auto"/>
              <w:left w:val="nil"/>
              <w:bottom w:val="single" w:sz="4" w:space="0" w:color="auto"/>
              <w:right w:val="single" w:sz="4" w:space="0" w:color="auto"/>
            </w:tcBorders>
            <w:shd w:val="clear" w:color="auto" w:fill="C4BC96" w:themeFill="background2" w:themeFillShade="BF"/>
            <w:vAlign w:val="center"/>
            <w:hideMark/>
          </w:tcPr>
          <w:p w:rsidR="009B7D02" w:rsidRPr="00295578" w:rsidRDefault="009B7D02" w:rsidP="00295578">
            <w:pPr>
              <w:spacing w:after="0" w:line="240" w:lineRule="auto"/>
              <w:rPr>
                <w:rFonts w:ascii="Calibri" w:eastAsia="Times New Roman" w:hAnsi="Calibri" w:cs="Times New Roman"/>
                <w:color w:val="000000"/>
                <w:sz w:val="16"/>
                <w:szCs w:val="16"/>
                <w:lang w:eastAsia="en-ZA"/>
              </w:rPr>
            </w:pPr>
            <w:r w:rsidRPr="00295578">
              <w:rPr>
                <w:rFonts w:ascii="Calibri" w:eastAsia="Times New Roman" w:hAnsi="Calibri" w:cs="Times New Roman"/>
                <w:color w:val="000000"/>
                <w:sz w:val="16"/>
                <w:szCs w:val="16"/>
                <w:lang w:eastAsia="en-ZA"/>
              </w:rPr>
              <w:t> </w:t>
            </w:r>
          </w:p>
        </w:tc>
        <w:tc>
          <w:tcPr>
            <w:tcW w:w="5629" w:type="dxa"/>
            <w:tcBorders>
              <w:top w:val="single" w:sz="4" w:space="0" w:color="auto"/>
              <w:left w:val="nil"/>
              <w:bottom w:val="single" w:sz="4" w:space="0" w:color="auto"/>
              <w:right w:val="single" w:sz="4" w:space="0" w:color="auto"/>
            </w:tcBorders>
            <w:shd w:val="clear" w:color="auto" w:fill="C4BC96" w:themeFill="background2" w:themeFillShade="BF"/>
            <w:vAlign w:val="center"/>
            <w:hideMark/>
          </w:tcPr>
          <w:p w:rsidR="009B7D02" w:rsidRPr="00AD3CB4" w:rsidRDefault="009B7D02" w:rsidP="00295578">
            <w:pPr>
              <w:spacing w:after="0" w:line="240" w:lineRule="auto"/>
              <w:rPr>
                <w:rFonts w:ascii="Calibri" w:eastAsia="Times New Roman" w:hAnsi="Calibri" w:cs="Times New Roman"/>
                <w:color w:val="000000"/>
                <w:sz w:val="18"/>
                <w:szCs w:val="18"/>
                <w:lang w:eastAsia="en-ZA"/>
              </w:rPr>
            </w:pPr>
            <w:r w:rsidRPr="00AD3CB4">
              <w:rPr>
                <w:rFonts w:ascii="Calibri" w:eastAsia="Times New Roman" w:hAnsi="Calibri" w:cs="Times New Roman"/>
                <w:color w:val="000000"/>
                <w:sz w:val="18"/>
                <w:szCs w:val="18"/>
                <w:lang w:eastAsia="en-ZA"/>
              </w:rPr>
              <w:t>ix. Common standards and job descriptions for staff in collection institutions to professionalise collections posts</w:t>
            </w:r>
          </w:p>
        </w:tc>
      </w:tr>
      <w:tr w:rsidR="009B7D02" w:rsidRPr="00295578" w:rsidTr="009B7D02">
        <w:trPr>
          <w:gridAfter w:val="1"/>
          <w:wAfter w:w="1139" w:type="dxa"/>
          <w:trHeight w:val="495"/>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9B7D02" w:rsidRPr="00295578" w:rsidRDefault="009B7D02" w:rsidP="00295578">
            <w:pPr>
              <w:spacing w:after="0" w:line="240" w:lineRule="auto"/>
              <w:jc w:val="center"/>
              <w:rPr>
                <w:rFonts w:ascii="Calibri" w:eastAsia="Times New Roman" w:hAnsi="Calibri" w:cs="Times New Roman"/>
                <w:b/>
                <w:bCs/>
                <w:color w:val="000000"/>
                <w:sz w:val="28"/>
                <w:szCs w:val="28"/>
                <w:lang w:eastAsia="en-ZA"/>
              </w:rPr>
            </w:pPr>
            <w:r w:rsidRPr="00295578">
              <w:rPr>
                <w:rFonts w:ascii="Calibri" w:eastAsia="Times New Roman" w:hAnsi="Calibri" w:cs="Times New Roman"/>
                <w:b/>
                <w:bCs/>
                <w:color w:val="000000"/>
                <w:sz w:val="28"/>
                <w:szCs w:val="28"/>
                <w:lang w:eastAsia="en-ZA"/>
              </w:rPr>
              <w:t>7</w:t>
            </w:r>
          </w:p>
        </w:tc>
        <w:tc>
          <w:tcPr>
            <w:tcW w:w="4222"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9B7D02" w:rsidRPr="00295578" w:rsidRDefault="009B7D02" w:rsidP="00295578">
            <w:pPr>
              <w:spacing w:after="0" w:line="240" w:lineRule="auto"/>
              <w:rPr>
                <w:rFonts w:ascii="Calibri" w:eastAsia="Times New Roman" w:hAnsi="Calibri" w:cs="Times New Roman"/>
                <w:b/>
                <w:bCs/>
                <w:color w:val="000000"/>
                <w:sz w:val="20"/>
                <w:szCs w:val="20"/>
                <w:lang w:eastAsia="en-ZA"/>
              </w:rPr>
            </w:pPr>
            <w:r w:rsidRPr="00295578">
              <w:rPr>
                <w:rFonts w:ascii="Calibri" w:eastAsia="Times New Roman" w:hAnsi="Calibri" w:cs="Times New Roman"/>
                <w:b/>
                <w:bCs/>
                <w:color w:val="000000"/>
                <w:sz w:val="20"/>
                <w:szCs w:val="20"/>
                <w:lang w:eastAsia="en-ZA"/>
              </w:rPr>
              <w:t>Capacity development</w:t>
            </w:r>
          </w:p>
        </w:tc>
        <w:tc>
          <w:tcPr>
            <w:tcW w:w="5629"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9B7D02" w:rsidRPr="00AD3CB4" w:rsidRDefault="009B7D02" w:rsidP="00295578">
            <w:pPr>
              <w:spacing w:after="0" w:line="240" w:lineRule="auto"/>
              <w:rPr>
                <w:rFonts w:ascii="Calibri" w:eastAsia="Times New Roman" w:hAnsi="Calibri" w:cs="Times New Roman"/>
                <w:color w:val="000000"/>
                <w:sz w:val="18"/>
                <w:szCs w:val="18"/>
                <w:lang w:eastAsia="en-ZA"/>
              </w:rPr>
            </w:pPr>
            <w:r w:rsidRPr="00AD3CB4">
              <w:rPr>
                <w:rFonts w:ascii="Calibri" w:eastAsia="Times New Roman" w:hAnsi="Calibri" w:cs="Times New Roman"/>
                <w:color w:val="000000"/>
                <w:sz w:val="18"/>
                <w:szCs w:val="18"/>
                <w:lang w:eastAsia="en-ZA"/>
              </w:rPr>
              <w:t>i. Support for postgraduate students researching the natural science collections.</w:t>
            </w:r>
          </w:p>
        </w:tc>
      </w:tr>
      <w:tr w:rsidR="009B7D02" w:rsidRPr="00295578" w:rsidTr="009B7D02">
        <w:trPr>
          <w:gridAfter w:val="1"/>
          <w:wAfter w:w="1139" w:type="dxa"/>
          <w:trHeight w:val="970"/>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9B7D02" w:rsidRPr="00295578" w:rsidRDefault="009B7D02" w:rsidP="00295578">
            <w:pPr>
              <w:spacing w:after="0" w:line="240" w:lineRule="auto"/>
              <w:jc w:val="center"/>
              <w:rPr>
                <w:rFonts w:ascii="Calibri" w:eastAsia="Times New Roman" w:hAnsi="Calibri" w:cs="Times New Roman"/>
                <w:b/>
                <w:bCs/>
                <w:color w:val="000000"/>
                <w:sz w:val="28"/>
                <w:szCs w:val="28"/>
                <w:lang w:eastAsia="en-ZA"/>
              </w:rPr>
            </w:pPr>
            <w:r w:rsidRPr="00295578">
              <w:rPr>
                <w:rFonts w:ascii="Calibri" w:eastAsia="Times New Roman" w:hAnsi="Calibri" w:cs="Times New Roman"/>
                <w:b/>
                <w:bCs/>
                <w:color w:val="000000"/>
                <w:sz w:val="28"/>
                <w:szCs w:val="28"/>
                <w:lang w:eastAsia="en-ZA"/>
              </w:rPr>
              <w:t> </w:t>
            </w:r>
          </w:p>
        </w:tc>
        <w:tc>
          <w:tcPr>
            <w:tcW w:w="4222"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9B7D02" w:rsidRPr="00295578" w:rsidRDefault="009B7D02" w:rsidP="00295578">
            <w:pPr>
              <w:spacing w:after="0" w:line="240" w:lineRule="auto"/>
              <w:rPr>
                <w:rFonts w:ascii="Calibri" w:eastAsia="Times New Roman" w:hAnsi="Calibri" w:cs="Times New Roman"/>
                <w:color w:val="000000"/>
                <w:sz w:val="16"/>
                <w:szCs w:val="16"/>
                <w:lang w:eastAsia="en-ZA"/>
              </w:rPr>
            </w:pPr>
            <w:r w:rsidRPr="00295578">
              <w:rPr>
                <w:rFonts w:ascii="Calibri" w:eastAsia="Times New Roman" w:hAnsi="Calibri" w:cs="Times New Roman"/>
                <w:color w:val="000000"/>
                <w:sz w:val="16"/>
                <w:szCs w:val="16"/>
                <w:lang w:eastAsia="en-ZA"/>
              </w:rPr>
              <w:t> </w:t>
            </w:r>
          </w:p>
        </w:tc>
        <w:tc>
          <w:tcPr>
            <w:tcW w:w="5629"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9B7D02" w:rsidRPr="00AD3CB4" w:rsidRDefault="009B7D02" w:rsidP="00295578">
            <w:pPr>
              <w:spacing w:after="0" w:line="240" w:lineRule="auto"/>
              <w:rPr>
                <w:rFonts w:ascii="Calibri" w:eastAsia="Times New Roman" w:hAnsi="Calibri" w:cs="Times New Roman"/>
                <w:color w:val="000000"/>
                <w:sz w:val="18"/>
                <w:szCs w:val="18"/>
                <w:lang w:eastAsia="en-ZA"/>
              </w:rPr>
            </w:pPr>
            <w:r>
              <w:rPr>
                <w:rFonts w:ascii="Calibri" w:eastAsia="Times New Roman" w:hAnsi="Calibri" w:cs="Times New Roman"/>
                <w:color w:val="000000"/>
                <w:sz w:val="18"/>
                <w:szCs w:val="18"/>
                <w:lang w:eastAsia="en-ZA"/>
              </w:rPr>
              <w:t xml:space="preserve">ii. </w:t>
            </w:r>
            <w:r w:rsidRPr="00AD3CB4">
              <w:rPr>
                <w:rFonts w:ascii="Calibri" w:eastAsia="Times New Roman" w:hAnsi="Calibri" w:cs="Times New Roman"/>
                <w:color w:val="000000"/>
                <w:sz w:val="18"/>
                <w:szCs w:val="18"/>
                <w:lang w:eastAsia="en-ZA"/>
              </w:rPr>
              <w:t xml:space="preserve">Capacity development for collections and data management staff: grants for young staff in collections to attend the international Society for the Protection of Natural History Collections (SPNHC) conference or the Taxonomic Data Working Group conference </w:t>
            </w:r>
          </w:p>
        </w:tc>
      </w:tr>
      <w:tr w:rsidR="009B7D02" w:rsidRPr="00295578" w:rsidTr="009B7D02">
        <w:trPr>
          <w:gridAfter w:val="1"/>
          <w:wAfter w:w="1139" w:type="dxa"/>
          <w:trHeight w:val="180"/>
        </w:trPr>
        <w:tc>
          <w:tcPr>
            <w:tcW w:w="571" w:type="dxa"/>
            <w:tcBorders>
              <w:top w:val="nil"/>
              <w:left w:val="single" w:sz="4" w:space="0" w:color="auto"/>
              <w:bottom w:val="dotted" w:sz="4" w:space="0" w:color="auto"/>
              <w:right w:val="single" w:sz="4" w:space="0" w:color="auto"/>
            </w:tcBorders>
            <w:shd w:val="clear" w:color="000000" w:fill="000000"/>
            <w:noWrap/>
            <w:vAlign w:val="center"/>
            <w:hideMark/>
          </w:tcPr>
          <w:p w:rsidR="009B7D02" w:rsidRPr="00295578" w:rsidRDefault="009B7D02" w:rsidP="00295578">
            <w:pPr>
              <w:spacing w:after="0" w:line="240" w:lineRule="auto"/>
              <w:jc w:val="center"/>
              <w:rPr>
                <w:rFonts w:ascii="Calibri" w:eastAsia="Times New Roman" w:hAnsi="Calibri" w:cs="Times New Roman"/>
                <w:b/>
                <w:bCs/>
                <w:color w:val="000000"/>
                <w:sz w:val="28"/>
                <w:szCs w:val="28"/>
                <w:lang w:eastAsia="en-ZA"/>
              </w:rPr>
            </w:pPr>
            <w:r w:rsidRPr="00295578">
              <w:rPr>
                <w:rFonts w:ascii="Calibri" w:eastAsia="Times New Roman" w:hAnsi="Calibri" w:cs="Times New Roman"/>
                <w:b/>
                <w:bCs/>
                <w:color w:val="000000"/>
                <w:sz w:val="28"/>
                <w:szCs w:val="28"/>
                <w:lang w:eastAsia="en-ZA"/>
              </w:rPr>
              <w:t> </w:t>
            </w:r>
          </w:p>
        </w:tc>
        <w:tc>
          <w:tcPr>
            <w:tcW w:w="4222" w:type="dxa"/>
            <w:tcBorders>
              <w:top w:val="nil"/>
              <w:left w:val="nil"/>
              <w:bottom w:val="dotted" w:sz="4" w:space="0" w:color="auto"/>
              <w:right w:val="single" w:sz="4" w:space="0" w:color="auto"/>
            </w:tcBorders>
            <w:shd w:val="clear" w:color="000000" w:fill="000000"/>
            <w:vAlign w:val="center"/>
            <w:hideMark/>
          </w:tcPr>
          <w:p w:rsidR="009B7D02" w:rsidRPr="00295578" w:rsidRDefault="009B7D02" w:rsidP="00295578">
            <w:pPr>
              <w:spacing w:after="0" w:line="240" w:lineRule="auto"/>
              <w:rPr>
                <w:rFonts w:ascii="Calibri" w:eastAsia="Times New Roman" w:hAnsi="Calibri" w:cs="Times New Roman"/>
                <w:color w:val="000000"/>
                <w:sz w:val="20"/>
                <w:szCs w:val="20"/>
                <w:lang w:eastAsia="en-ZA"/>
              </w:rPr>
            </w:pPr>
            <w:r w:rsidRPr="00295578">
              <w:rPr>
                <w:rFonts w:ascii="Calibri" w:eastAsia="Times New Roman" w:hAnsi="Calibri" w:cs="Times New Roman"/>
                <w:color w:val="000000"/>
                <w:sz w:val="20"/>
                <w:szCs w:val="20"/>
                <w:lang w:eastAsia="en-ZA"/>
              </w:rPr>
              <w:t> </w:t>
            </w:r>
          </w:p>
        </w:tc>
        <w:tc>
          <w:tcPr>
            <w:tcW w:w="5629" w:type="dxa"/>
            <w:tcBorders>
              <w:top w:val="nil"/>
              <w:left w:val="nil"/>
              <w:bottom w:val="dotted" w:sz="4" w:space="0" w:color="auto"/>
              <w:right w:val="single" w:sz="4" w:space="0" w:color="auto"/>
            </w:tcBorders>
            <w:shd w:val="clear" w:color="000000" w:fill="000000"/>
            <w:vAlign w:val="center"/>
            <w:hideMark/>
          </w:tcPr>
          <w:p w:rsidR="009B7D02" w:rsidRPr="00AD3CB4" w:rsidRDefault="009B7D02" w:rsidP="00295578">
            <w:pPr>
              <w:spacing w:after="0" w:line="240" w:lineRule="auto"/>
              <w:rPr>
                <w:rFonts w:ascii="Calibri" w:eastAsia="Times New Roman" w:hAnsi="Calibri" w:cs="Times New Roman"/>
                <w:color w:val="000000"/>
                <w:sz w:val="18"/>
                <w:szCs w:val="18"/>
                <w:lang w:eastAsia="en-ZA"/>
              </w:rPr>
            </w:pPr>
            <w:r w:rsidRPr="00AD3CB4">
              <w:rPr>
                <w:rFonts w:ascii="Calibri" w:eastAsia="Times New Roman" w:hAnsi="Calibri" w:cs="Times New Roman"/>
                <w:color w:val="000000"/>
                <w:sz w:val="18"/>
                <w:szCs w:val="18"/>
                <w:lang w:eastAsia="en-ZA"/>
              </w:rPr>
              <w:t> </w:t>
            </w:r>
          </w:p>
        </w:tc>
      </w:tr>
    </w:tbl>
    <w:p w:rsidR="00295578" w:rsidRDefault="0074561D" w:rsidP="00735B6A">
      <w:pPr>
        <w:tabs>
          <w:tab w:val="center" w:pos="4513"/>
          <w:tab w:val="right" w:pos="9026"/>
        </w:tabs>
        <w:rPr>
          <w:b/>
          <w:lang w:val="en-GB"/>
        </w:rPr>
      </w:pPr>
      <w:r>
        <w:rPr>
          <w:b/>
        </w:rPr>
        <w:tab/>
      </w:r>
    </w:p>
    <w:sectPr w:rsidR="00295578" w:rsidSect="0029557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2D25" w:rsidRDefault="00422D25" w:rsidP="00BF5BA3">
      <w:pPr>
        <w:spacing w:after="0" w:line="240" w:lineRule="auto"/>
      </w:pPr>
      <w:r>
        <w:separator/>
      </w:r>
    </w:p>
  </w:endnote>
  <w:endnote w:type="continuationSeparator" w:id="0">
    <w:p w:rsidR="00422D25" w:rsidRDefault="00422D25" w:rsidP="00BF5B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2132988"/>
      <w:docPartObj>
        <w:docPartGallery w:val="Page Numbers (Bottom of Page)"/>
        <w:docPartUnique/>
      </w:docPartObj>
    </w:sdtPr>
    <w:sdtEndPr>
      <w:rPr>
        <w:noProof/>
      </w:rPr>
    </w:sdtEndPr>
    <w:sdtContent>
      <w:p w:rsidR="00C02286" w:rsidRDefault="00C02286">
        <w:pPr>
          <w:pStyle w:val="Footer"/>
          <w:jc w:val="center"/>
        </w:pPr>
        <w:r>
          <w:fldChar w:fldCharType="begin"/>
        </w:r>
        <w:r>
          <w:instrText xml:space="preserve"> PAGE   \* MERGEFORMAT </w:instrText>
        </w:r>
        <w:r>
          <w:fldChar w:fldCharType="separate"/>
        </w:r>
        <w:r w:rsidR="009B7D02">
          <w:rPr>
            <w:noProof/>
          </w:rPr>
          <w:t>5</w:t>
        </w:r>
        <w:r>
          <w:rPr>
            <w:noProof/>
          </w:rPr>
          <w:fldChar w:fldCharType="end"/>
        </w:r>
      </w:p>
    </w:sdtContent>
  </w:sdt>
  <w:p w:rsidR="00C02286" w:rsidRDefault="00C0228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2D25" w:rsidRDefault="00422D25" w:rsidP="00BF5BA3">
      <w:pPr>
        <w:spacing w:after="0" w:line="240" w:lineRule="auto"/>
      </w:pPr>
      <w:r>
        <w:separator/>
      </w:r>
    </w:p>
  </w:footnote>
  <w:footnote w:type="continuationSeparator" w:id="0">
    <w:p w:rsidR="00422D25" w:rsidRDefault="00422D25" w:rsidP="00BF5B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286" w:rsidRDefault="00C02286" w:rsidP="00E33D86">
    <w:pPr>
      <w:pStyle w:val="Header"/>
      <w:jc w:val="center"/>
    </w:pPr>
    <w:r>
      <w:rPr>
        <w:noProof/>
        <w:lang w:eastAsia="en-ZA"/>
      </w:rPr>
      <w:drawing>
        <wp:inline distT="0" distB="0" distL="0" distR="0" wp14:anchorId="0EF05C30" wp14:editId="360D4C91">
          <wp:extent cx="608725" cy="457200"/>
          <wp:effectExtent l="0" t="0" r="127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4855" cy="484336"/>
                  </a:xfrm>
                  <a:prstGeom prst="rect">
                    <a:avLst/>
                  </a:prstGeom>
                  <a:noFill/>
                </pic:spPr>
              </pic:pic>
            </a:graphicData>
          </a:graphic>
        </wp:inline>
      </w:drawing>
    </w:r>
    <w:r>
      <w:rPr>
        <w:noProof/>
        <w:lang w:eastAsia="en-ZA"/>
      </w:rPr>
      <w:drawing>
        <wp:inline distT="0" distB="0" distL="0" distR="0" wp14:anchorId="373F3A2E" wp14:editId="0FA7D8F2">
          <wp:extent cx="605972" cy="454754"/>
          <wp:effectExtent l="0" t="0" r="3810" b="254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6706" cy="455305"/>
                  </a:xfrm>
                  <a:prstGeom prst="rect">
                    <a:avLst/>
                  </a:prstGeom>
                  <a:noFill/>
                </pic:spPr>
              </pic:pic>
            </a:graphicData>
          </a:graphic>
        </wp:inline>
      </w:drawing>
    </w:r>
    <w:r>
      <w:rPr>
        <w:noProof/>
        <w:lang w:eastAsia="en-ZA"/>
      </w:rPr>
      <w:drawing>
        <wp:inline distT="0" distB="0" distL="0" distR="0" wp14:anchorId="353A7469" wp14:editId="1E90B856">
          <wp:extent cx="285017" cy="457200"/>
          <wp:effectExtent l="0" t="0" r="127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89968" cy="465142"/>
                  </a:xfrm>
                  <a:prstGeom prst="rect">
                    <a:avLst/>
                  </a:prstGeom>
                  <a:noFill/>
                </pic:spPr>
              </pic:pic>
            </a:graphicData>
          </a:graphic>
        </wp:inline>
      </w:drawing>
    </w:r>
    <w:r>
      <w:rPr>
        <w:noProof/>
        <w:lang w:eastAsia="en-ZA"/>
      </w:rPr>
      <w:drawing>
        <wp:inline distT="0" distB="0" distL="0" distR="0" wp14:anchorId="30FC8D11" wp14:editId="63BC8623">
          <wp:extent cx="342900" cy="454072"/>
          <wp:effectExtent l="0" t="0" r="0" b="317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47517" cy="460186"/>
                  </a:xfrm>
                  <a:prstGeom prst="rect">
                    <a:avLst/>
                  </a:prstGeom>
                  <a:noFill/>
                </pic:spPr>
              </pic:pic>
            </a:graphicData>
          </a:graphic>
        </wp:inline>
      </w:drawing>
    </w:r>
    <w:r>
      <w:rPr>
        <w:noProof/>
        <w:lang w:eastAsia="en-ZA"/>
      </w:rPr>
      <w:drawing>
        <wp:inline distT="0" distB="0" distL="0" distR="0" wp14:anchorId="5272D90F" wp14:editId="1AFE0751">
          <wp:extent cx="447675" cy="447675"/>
          <wp:effectExtent l="0" t="0" r="9525" b="952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9148" cy="449148"/>
                  </a:xfrm>
                  <a:prstGeom prst="rect">
                    <a:avLst/>
                  </a:prstGeom>
                  <a:noFill/>
                </pic:spPr>
              </pic:pic>
            </a:graphicData>
          </a:graphic>
        </wp:inline>
      </w:drawing>
    </w:r>
    <w:r>
      <w:rPr>
        <w:noProof/>
        <w:lang w:eastAsia="en-ZA"/>
      </w:rPr>
      <w:drawing>
        <wp:inline distT="0" distB="0" distL="0" distR="0" wp14:anchorId="1E6B735D" wp14:editId="1B356E76">
          <wp:extent cx="609600" cy="457200"/>
          <wp:effectExtent l="0" t="0" r="0" b="0"/>
          <wp:docPr id="314" name="Picture 314" descr="C:\Users\hamerm\Pictures\My Pictures\SA550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amerm\Pictures\My Pictures\SA55016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039" cy="456779"/>
                  </a:xfrm>
                  <a:prstGeom prst="rect">
                    <a:avLst/>
                  </a:prstGeom>
                  <a:noFill/>
                  <a:ln>
                    <a:noFill/>
                  </a:ln>
                </pic:spPr>
              </pic:pic>
            </a:graphicData>
          </a:graphic>
        </wp:inline>
      </w:drawing>
    </w:r>
    <w:r>
      <w:rPr>
        <w:noProof/>
        <w:lang w:eastAsia="en-ZA"/>
      </w:rPr>
      <w:drawing>
        <wp:inline distT="0" distB="0" distL="0" distR="0" wp14:anchorId="6BDB56C4" wp14:editId="589C9C5B">
          <wp:extent cx="742942" cy="457028"/>
          <wp:effectExtent l="0" t="0" r="635" b="63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9372" cy="473287"/>
                  </a:xfrm>
                  <a:prstGeom prst="rect">
                    <a:avLst/>
                  </a:prstGeom>
                  <a:noFill/>
                </pic:spPr>
              </pic:pic>
            </a:graphicData>
          </a:graphic>
        </wp:inline>
      </w:drawing>
    </w:r>
    <w:r>
      <w:rPr>
        <w:noProof/>
        <w:lang w:eastAsia="en-ZA"/>
      </w:rPr>
      <w:drawing>
        <wp:inline distT="0" distB="0" distL="0" distR="0" wp14:anchorId="0B273258" wp14:editId="79C300EE">
          <wp:extent cx="604446" cy="451514"/>
          <wp:effectExtent l="0" t="0" r="5715" b="5715"/>
          <wp:docPr id="316" name="Picture 316" descr="C:\Users\hamerm\Pictures\marine mollus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amerm\Pictures\marine mollusc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983" cy="448927"/>
                  </a:xfrm>
                  <a:prstGeom prst="rect">
                    <a:avLst/>
                  </a:prstGeom>
                  <a:noFill/>
                  <a:ln>
                    <a:noFill/>
                  </a:ln>
                </pic:spPr>
              </pic:pic>
            </a:graphicData>
          </a:graphic>
        </wp:inline>
      </w:drawing>
    </w:r>
    <w:r>
      <w:rPr>
        <w:noProof/>
        <w:lang w:eastAsia="en-ZA"/>
      </w:rPr>
      <w:drawing>
        <wp:inline distT="0" distB="0" distL="0" distR="0" wp14:anchorId="490795AF" wp14:editId="430631B7">
          <wp:extent cx="900199" cy="454306"/>
          <wp:effectExtent l="0" t="0" r="0" b="3175"/>
          <wp:docPr id="317" name="Picture 317" descr="C:\Users\hamerm\Documents\20130518 mich laptop\My Documents\My Pictures\DSC02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amerm\Documents\20130518 mich laptop\My Documents\My Pictures\DSC0252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1224" cy="45987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23765"/>
    <w:multiLevelType w:val="hybridMultilevel"/>
    <w:tmpl w:val="59EAE16A"/>
    <w:lvl w:ilvl="0" w:tplc="7D7688E0">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nsid w:val="05530033"/>
    <w:multiLevelType w:val="hybridMultilevel"/>
    <w:tmpl w:val="316EA07E"/>
    <w:lvl w:ilvl="0" w:tplc="1E1C7A4C">
      <w:start w:val="2"/>
      <w:numFmt w:val="bullet"/>
      <w:lvlText w:val="-"/>
      <w:lvlJc w:val="left"/>
      <w:pPr>
        <w:ind w:left="720" w:hanging="360"/>
      </w:pPr>
      <w:rPr>
        <w:rFonts w:ascii="Calibri" w:eastAsiaTheme="minorHAnsi" w:hAnsi="Calibri"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nsid w:val="0A784A92"/>
    <w:multiLevelType w:val="hybridMultilevel"/>
    <w:tmpl w:val="1FE622AE"/>
    <w:lvl w:ilvl="0" w:tplc="1C090001">
      <w:start w:val="1"/>
      <w:numFmt w:val="bullet"/>
      <w:lvlText w:val=""/>
      <w:lvlJc w:val="left"/>
      <w:pPr>
        <w:ind w:left="754" w:hanging="360"/>
      </w:pPr>
      <w:rPr>
        <w:rFonts w:ascii="Symbol" w:hAnsi="Symbol" w:hint="default"/>
      </w:rPr>
    </w:lvl>
    <w:lvl w:ilvl="1" w:tplc="1C090003" w:tentative="1">
      <w:start w:val="1"/>
      <w:numFmt w:val="bullet"/>
      <w:lvlText w:val="o"/>
      <w:lvlJc w:val="left"/>
      <w:pPr>
        <w:ind w:left="1474" w:hanging="360"/>
      </w:pPr>
      <w:rPr>
        <w:rFonts w:ascii="Courier New" w:hAnsi="Courier New" w:cs="Courier New" w:hint="default"/>
      </w:rPr>
    </w:lvl>
    <w:lvl w:ilvl="2" w:tplc="1C090005" w:tentative="1">
      <w:start w:val="1"/>
      <w:numFmt w:val="bullet"/>
      <w:lvlText w:val=""/>
      <w:lvlJc w:val="left"/>
      <w:pPr>
        <w:ind w:left="2194" w:hanging="360"/>
      </w:pPr>
      <w:rPr>
        <w:rFonts w:ascii="Wingdings" w:hAnsi="Wingdings" w:hint="default"/>
      </w:rPr>
    </w:lvl>
    <w:lvl w:ilvl="3" w:tplc="1C090001" w:tentative="1">
      <w:start w:val="1"/>
      <w:numFmt w:val="bullet"/>
      <w:lvlText w:val=""/>
      <w:lvlJc w:val="left"/>
      <w:pPr>
        <w:ind w:left="2914" w:hanging="360"/>
      </w:pPr>
      <w:rPr>
        <w:rFonts w:ascii="Symbol" w:hAnsi="Symbol" w:hint="default"/>
      </w:rPr>
    </w:lvl>
    <w:lvl w:ilvl="4" w:tplc="1C090003" w:tentative="1">
      <w:start w:val="1"/>
      <w:numFmt w:val="bullet"/>
      <w:lvlText w:val="o"/>
      <w:lvlJc w:val="left"/>
      <w:pPr>
        <w:ind w:left="3634" w:hanging="360"/>
      </w:pPr>
      <w:rPr>
        <w:rFonts w:ascii="Courier New" w:hAnsi="Courier New" w:cs="Courier New" w:hint="default"/>
      </w:rPr>
    </w:lvl>
    <w:lvl w:ilvl="5" w:tplc="1C090005" w:tentative="1">
      <w:start w:val="1"/>
      <w:numFmt w:val="bullet"/>
      <w:lvlText w:val=""/>
      <w:lvlJc w:val="left"/>
      <w:pPr>
        <w:ind w:left="4354" w:hanging="360"/>
      </w:pPr>
      <w:rPr>
        <w:rFonts w:ascii="Wingdings" w:hAnsi="Wingdings" w:hint="default"/>
      </w:rPr>
    </w:lvl>
    <w:lvl w:ilvl="6" w:tplc="1C090001" w:tentative="1">
      <w:start w:val="1"/>
      <w:numFmt w:val="bullet"/>
      <w:lvlText w:val=""/>
      <w:lvlJc w:val="left"/>
      <w:pPr>
        <w:ind w:left="5074" w:hanging="360"/>
      </w:pPr>
      <w:rPr>
        <w:rFonts w:ascii="Symbol" w:hAnsi="Symbol" w:hint="default"/>
      </w:rPr>
    </w:lvl>
    <w:lvl w:ilvl="7" w:tplc="1C090003" w:tentative="1">
      <w:start w:val="1"/>
      <w:numFmt w:val="bullet"/>
      <w:lvlText w:val="o"/>
      <w:lvlJc w:val="left"/>
      <w:pPr>
        <w:ind w:left="5794" w:hanging="360"/>
      </w:pPr>
      <w:rPr>
        <w:rFonts w:ascii="Courier New" w:hAnsi="Courier New" w:cs="Courier New" w:hint="default"/>
      </w:rPr>
    </w:lvl>
    <w:lvl w:ilvl="8" w:tplc="1C090005" w:tentative="1">
      <w:start w:val="1"/>
      <w:numFmt w:val="bullet"/>
      <w:lvlText w:val=""/>
      <w:lvlJc w:val="left"/>
      <w:pPr>
        <w:ind w:left="6514" w:hanging="360"/>
      </w:pPr>
      <w:rPr>
        <w:rFonts w:ascii="Wingdings" w:hAnsi="Wingdings" w:hint="default"/>
      </w:rPr>
    </w:lvl>
  </w:abstractNum>
  <w:abstractNum w:abstractNumId="3">
    <w:nsid w:val="0C827E4B"/>
    <w:multiLevelType w:val="hybridMultilevel"/>
    <w:tmpl w:val="A588E518"/>
    <w:lvl w:ilvl="0" w:tplc="1C090001">
      <w:start w:val="1"/>
      <w:numFmt w:val="bullet"/>
      <w:lvlText w:val=""/>
      <w:lvlJc w:val="left"/>
      <w:pPr>
        <w:ind w:left="1800" w:hanging="360"/>
      </w:pPr>
      <w:rPr>
        <w:rFonts w:ascii="Symbol" w:hAnsi="Symbol" w:hint="default"/>
      </w:rPr>
    </w:lvl>
    <w:lvl w:ilvl="1" w:tplc="1C090003" w:tentative="1">
      <w:start w:val="1"/>
      <w:numFmt w:val="bullet"/>
      <w:lvlText w:val="o"/>
      <w:lvlJc w:val="left"/>
      <w:pPr>
        <w:ind w:left="2520" w:hanging="360"/>
      </w:pPr>
      <w:rPr>
        <w:rFonts w:ascii="Courier New" w:hAnsi="Courier New" w:cs="Courier New"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4">
    <w:nsid w:val="0FDA49D2"/>
    <w:multiLevelType w:val="hybridMultilevel"/>
    <w:tmpl w:val="6F50D726"/>
    <w:lvl w:ilvl="0" w:tplc="1C090003">
      <w:start w:val="1"/>
      <w:numFmt w:val="bullet"/>
      <w:lvlText w:val="o"/>
      <w:lvlJc w:val="left"/>
      <w:pPr>
        <w:ind w:left="1080" w:hanging="360"/>
      </w:pPr>
      <w:rPr>
        <w:rFonts w:ascii="Courier New" w:hAnsi="Courier New" w:cs="Courier New"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5">
    <w:nsid w:val="138A416F"/>
    <w:multiLevelType w:val="hybridMultilevel"/>
    <w:tmpl w:val="DE2614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7875B9E"/>
    <w:multiLevelType w:val="hybridMultilevel"/>
    <w:tmpl w:val="38962E6C"/>
    <w:lvl w:ilvl="0" w:tplc="4420D12C">
      <w:start w:val="2"/>
      <w:numFmt w:val="lowerLetter"/>
      <w:lvlText w:val="%1."/>
      <w:lvlJc w:val="left"/>
      <w:pPr>
        <w:ind w:left="1440" w:hanging="360"/>
      </w:pPr>
      <w:rPr>
        <w:rFonts w:hint="default"/>
        <w:color w:val="1F4E79"/>
        <w:sz w:val="24"/>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7">
    <w:nsid w:val="19396106"/>
    <w:multiLevelType w:val="hybridMultilevel"/>
    <w:tmpl w:val="3C723B4E"/>
    <w:lvl w:ilvl="0" w:tplc="6800558C">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8">
    <w:nsid w:val="19D53D82"/>
    <w:multiLevelType w:val="hybridMultilevel"/>
    <w:tmpl w:val="CAF25D6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nsid w:val="1A3F15C4"/>
    <w:multiLevelType w:val="hybridMultilevel"/>
    <w:tmpl w:val="982A10B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nsid w:val="1E3A3E6D"/>
    <w:multiLevelType w:val="hybridMultilevel"/>
    <w:tmpl w:val="2828ECCE"/>
    <w:lvl w:ilvl="0" w:tplc="D068D968">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nsid w:val="1F6C38D6"/>
    <w:multiLevelType w:val="hybridMultilevel"/>
    <w:tmpl w:val="F1B06E3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nsid w:val="1FA779FE"/>
    <w:multiLevelType w:val="hybridMultilevel"/>
    <w:tmpl w:val="959E7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C83BF1"/>
    <w:multiLevelType w:val="hybridMultilevel"/>
    <w:tmpl w:val="FA4267E6"/>
    <w:lvl w:ilvl="0" w:tplc="5C163872">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nsid w:val="21FA197A"/>
    <w:multiLevelType w:val="hybridMultilevel"/>
    <w:tmpl w:val="49583172"/>
    <w:lvl w:ilvl="0" w:tplc="1C090001">
      <w:start w:val="1"/>
      <w:numFmt w:val="bullet"/>
      <w:lvlText w:val=""/>
      <w:lvlJc w:val="left"/>
      <w:pPr>
        <w:ind w:left="1353" w:hanging="360"/>
      </w:pPr>
      <w:rPr>
        <w:rFonts w:ascii="Symbol" w:hAnsi="Symbol" w:hint="default"/>
      </w:rPr>
    </w:lvl>
    <w:lvl w:ilvl="1" w:tplc="1C090003" w:tentative="1">
      <w:start w:val="1"/>
      <w:numFmt w:val="bullet"/>
      <w:lvlText w:val="o"/>
      <w:lvlJc w:val="left"/>
      <w:pPr>
        <w:ind w:left="2073" w:hanging="360"/>
      </w:pPr>
      <w:rPr>
        <w:rFonts w:ascii="Courier New" w:hAnsi="Courier New" w:cs="Courier New" w:hint="default"/>
      </w:rPr>
    </w:lvl>
    <w:lvl w:ilvl="2" w:tplc="1C090005" w:tentative="1">
      <w:start w:val="1"/>
      <w:numFmt w:val="bullet"/>
      <w:lvlText w:val=""/>
      <w:lvlJc w:val="left"/>
      <w:pPr>
        <w:ind w:left="2793" w:hanging="360"/>
      </w:pPr>
      <w:rPr>
        <w:rFonts w:ascii="Wingdings" w:hAnsi="Wingdings" w:hint="default"/>
      </w:rPr>
    </w:lvl>
    <w:lvl w:ilvl="3" w:tplc="1C090001" w:tentative="1">
      <w:start w:val="1"/>
      <w:numFmt w:val="bullet"/>
      <w:lvlText w:val=""/>
      <w:lvlJc w:val="left"/>
      <w:pPr>
        <w:ind w:left="3513" w:hanging="360"/>
      </w:pPr>
      <w:rPr>
        <w:rFonts w:ascii="Symbol" w:hAnsi="Symbol" w:hint="default"/>
      </w:rPr>
    </w:lvl>
    <w:lvl w:ilvl="4" w:tplc="1C090003" w:tentative="1">
      <w:start w:val="1"/>
      <w:numFmt w:val="bullet"/>
      <w:lvlText w:val="o"/>
      <w:lvlJc w:val="left"/>
      <w:pPr>
        <w:ind w:left="4233" w:hanging="360"/>
      </w:pPr>
      <w:rPr>
        <w:rFonts w:ascii="Courier New" w:hAnsi="Courier New" w:cs="Courier New" w:hint="default"/>
      </w:rPr>
    </w:lvl>
    <w:lvl w:ilvl="5" w:tplc="1C090005" w:tentative="1">
      <w:start w:val="1"/>
      <w:numFmt w:val="bullet"/>
      <w:lvlText w:val=""/>
      <w:lvlJc w:val="left"/>
      <w:pPr>
        <w:ind w:left="4953" w:hanging="360"/>
      </w:pPr>
      <w:rPr>
        <w:rFonts w:ascii="Wingdings" w:hAnsi="Wingdings" w:hint="default"/>
      </w:rPr>
    </w:lvl>
    <w:lvl w:ilvl="6" w:tplc="1C090001" w:tentative="1">
      <w:start w:val="1"/>
      <w:numFmt w:val="bullet"/>
      <w:lvlText w:val=""/>
      <w:lvlJc w:val="left"/>
      <w:pPr>
        <w:ind w:left="5673" w:hanging="360"/>
      </w:pPr>
      <w:rPr>
        <w:rFonts w:ascii="Symbol" w:hAnsi="Symbol" w:hint="default"/>
      </w:rPr>
    </w:lvl>
    <w:lvl w:ilvl="7" w:tplc="1C090003" w:tentative="1">
      <w:start w:val="1"/>
      <w:numFmt w:val="bullet"/>
      <w:lvlText w:val="o"/>
      <w:lvlJc w:val="left"/>
      <w:pPr>
        <w:ind w:left="6393" w:hanging="360"/>
      </w:pPr>
      <w:rPr>
        <w:rFonts w:ascii="Courier New" w:hAnsi="Courier New" w:cs="Courier New" w:hint="default"/>
      </w:rPr>
    </w:lvl>
    <w:lvl w:ilvl="8" w:tplc="1C090005" w:tentative="1">
      <w:start w:val="1"/>
      <w:numFmt w:val="bullet"/>
      <w:lvlText w:val=""/>
      <w:lvlJc w:val="left"/>
      <w:pPr>
        <w:ind w:left="7113" w:hanging="360"/>
      </w:pPr>
      <w:rPr>
        <w:rFonts w:ascii="Wingdings" w:hAnsi="Wingdings" w:hint="default"/>
      </w:rPr>
    </w:lvl>
  </w:abstractNum>
  <w:abstractNum w:abstractNumId="15">
    <w:nsid w:val="22F24B02"/>
    <w:multiLevelType w:val="hybridMultilevel"/>
    <w:tmpl w:val="E6366A3C"/>
    <w:lvl w:ilvl="0" w:tplc="87DA1A1C">
      <w:start w:val="6"/>
      <w:numFmt w:val="decimal"/>
      <w:lvlText w:val="(%1)"/>
      <w:lvlJc w:val="left"/>
      <w:pPr>
        <w:ind w:left="720" w:hanging="360"/>
      </w:pPr>
      <w:rPr>
        <w:rFonts w:hint="default"/>
        <w:sz w:val="28"/>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nsid w:val="24BD1436"/>
    <w:multiLevelType w:val="hybridMultilevel"/>
    <w:tmpl w:val="6ABACE9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nsid w:val="28B9735D"/>
    <w:multiLevelType w:val="hybridMultilevel"/>
    <w:tmpl w:val="0A38498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nsid w:val="2A4561C2"/>
    <w:multiLevelType w:val="hybridMultilevel"/>
    <w:tmpl w:val="5AB2CAA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nsid w:val="2B244CBD"/>
    <w:multiLevelType w:val="hybridMultilevel"/>
    <w:tmpl w:val="19AE8F58"/>
    <w:lvl w:ilvl="0" w:tplc="D7BA9C00">
      <w:start w:val="3"/>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nsid w:val="2D5B3DB4"/>
    <w:multiLevelType w:val="hybridMultilevel"/>
    <w:tmpl w:val="A04AE4DA"/>
    <w:lvl w:ilvl="0" w:tplc="1E1C7A4C">
      <w:start w:val="2"/>
      <w:numFmt w:val="bullet"/>
      <w:lvlText w:val="-"/>
      <w:lvlJc w:val="left"/>
      <w:pPr>
        <w:ind w:left="720" w:hanging="360"/>
      </w:pPr>
      <w:rPr>
        <w:rFonts w:ascii="Calibri" w:eastAsiaTheme="minorHAnsi" w:hAnsi="Calibri"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nsid w:val="35664EBA"/>
    <w:multiLevelType w:val="hybridMultilevel"/>
    <w:tmpl w:val="173237F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nsid w:val="364B08A9"/>
    <w:multiLevelType w:val="hybridMultilevel"/>
    <w:tmpl w:val="D61A1F1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nsid w:val="398E4AEE"/>
    <w:multiLevelType w:val="hybridMultilevel"/>
    <w:tmpl w:val="93FEFB60"/>
    <w:lvl w:ilvl="0" w:tplc="1C090003">
      <w:start w:val="1"/>
      <w:numFmt w:val="bullet"/>
      <w:lvlText w:val="o"/>
      <w:lvlJc w:val="left"/>
      <w:pPr>
        <w:ind w:left="1800" w:hanging="360"/>
      </w:pPr>
      <w:rPr>
        <w:rFonts w:ascii="Courier New" w:hAnsi="Courier New" w:cs="Courier New" w:hint="default"/>
      </w:rPr>
    </w:lvl>
    <w:lvl w:ilvl="1" w:tplc="1C090003" w:tentative="1">
      <w:start w:val="1"/>
      <w:numFmt w:val="bullet"/>
      <w:lvlText w:val="o"/>
      <w:lvlJc w:val="left"/>
      <w:pPr>
        <w:ind w:left="2520" w:hanging="360"/>
      </w:pPr>
      <w:rPr>
        <w:rFonts w:ascii="Courier New" w:hAnsi="Courier New" w:cs="Courier New"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24">
    <w:nsid w:val="404B3EA8"/>
    <w:multiLevelType w:val="hybridMultilevel"/>
    <w:tmpl w:val="DA86D7C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nsid w:val="417A372D"/>
    <w:multiLevelType w:val="hybridMultilevel"/>
    <w:tmpl w:val="EF8C60D0"/>
    <w:lvl w:ilvl="0" w:tplc="1C090001">
      <w:start w:val="1"/>
      <w:numFmt w:val="bullet"/>
      <w:lvlText w:val=""/>
      <w:lvlJc w:val="left"/>
      <w:pPr>
        <w:ind w:left="1800" w:hanging="360"/>
      </w:pPr>
      <w:rPr>
        <w:rFonts w:ascii="Symbol" w:hAnsi="Symbol" w:hint="default"/>
      </w:rPr>
    </w:lvl>
    <w:lvl w:ilvl="1" w:tplc="1C090003" w:tentative="1">
      <w:start w:val="1"/>
      <w:numFmt w:val="bullet"/>
      <w:lvlText w:val="o"/>
      <w:lvlJc w:val="left"/>
      <w:pPr>
        <w:ind w:left="2520" w:hanging="360"/>
      </w:pPr>
      <w:rPr>
        <w:rFonts w:ascii="Courier New" w:hAnsi="Courier New" w:cs="Courier New"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26">
    <w:nsid w:val="429F1505"/>
    <w:multiLevelType w:val="hybridMultilevel"/>
    <w:tmpl w:val="14B0136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nsid w:val="45896C3F"/>
    <w:multiLevelType w:val="hybridMultilevel"/>
    <w:tmpl w:val="EA4AC7EC"/>
    <w:lvl w:ilvl="0" w:tplc="1C090001">
      <w:start w:val="1"/>
      <w:numFmt w:val="bullet"/>
      <w:lvlText w:val=""/>
      <w:lvlJc w:val="left"/>
      <w:pPr>
        <w:ind w:left="1800" w:hanging="360"/>
      </w:pPr>
      <w:rPr>
        <w:rFonts w:ascii="Symbol" w:hAnsi="Symbol" w:hint="default"/>
      </w:rPr>
    </w:lvl>
    <w:lvl w:ilvl="1" w:tplc="1C090003" w:tentative="1">
      <w:start w:val="1"/>
      <w:numFmt w:val="bullet"/>
      <w:lvlText w:val="o"/>
      <w:lvlJc w:val="left"/>
      <w:pPr>
        <w:ind w:left="2520" w:hanging="360"/>
      </w:pPr>
      <w:rPr>
        <w:rFonts w:ascii="Courier New" w:hAnsi="Courier New" w:cs="Courier New"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28">
    <w:nsid w:val="46381FBE"/>
    <w:multiLevelType w:val="hybridMultilevel"/>
    <w:tmpl w:val="8BC2031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nsid w:val="46894AC0"/>
    <w:multiLevelType w:val="hybridMultilevel"/>
    <w:tmpl w:val="C8086F96"/>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nsid w:val="486B6A5B"/>
    <w:multiLevelType w:val="hybridMultilevel"/>
    <w:tmpl w:val="C5E433BE"/>
    <w:lvl w:ilvl="0" w:tplc="1C090001">
      <w:start w:val="1"/>
      <w:numFmt w:val="bullet"/>
      <w:lvlText w:val=""/>
      <w:lvlJc w:val="left"/>
      <w:pPr>
        <w:ind w:left="1800" w:hanging="360"/>
      </w:pPr>
      <w:rPr>
        <w:rFonts w:ascii="Symbol" w:hAnsi="Symbol" w:hint="default"/>
      </w:rPr>
    </w:lvl>
    <w:lvl w:ilvl="1" w:tplc="1C090003" w:tentative="1">
      <w:start w:val="1"/>
      <w:numFmt w:val="bullet"/>
      <w:lvlText w:val="o"/>
      <w:lvlJc w:val="left"/>
      <w:pPr>
        <w:ind w:left="2520" w:hanging="360"/>
      </w:pPr>
      <w:rPr>
        <w:rFonts w:ascii="Courier New" w:hAnsi="Courier New" w:cs="Courier New"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31">
    <w:nsid w:val="4A1B2239"/>
    <w:multiLevelType w:val="hybridMultilevel"/>
    <w:tmpl w:val="4D866F9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nsid w:val="4C993D63"/>
    <w:multiLevelType w:val="hybridMultilevel"/>
    <w:tmpl w:val="64A0DB78"/>
    <w:lvl w:ilvl="0" w:tplc="1C090003">
      <w:start w:val="1"/>
      <w:numFmt w:val="bullet"/>
      <w:lvlText w:val="o"/>
      <w:lvlJc w:val="left"/>
      <w:pPr>
        <w:ind w:left="1440" w:hanging="360"/>
      </w:pPr>
      <w:rPr>
        <w:rFonts w:ascii="Courier New" w:hAnsi="Courier New" w:cs="Courier New"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3">
    <w:nsid w:val="5249719E"/>
    <w:multiLevelType w:val="hybridMultilevel"/>
    <w:tmpl w:val="10A623F8"/>
    <w:lvl w:ilvl="0" w:tplc="1C090003">
      <w:start w:val="1"/>
      <w:numFmt w:val="bullet"/>
      <w:lvlText w:val="o"/>
      <w:lvlJc w:val="left"/>
      <w:pPr>
        <w:ind w:left="1800" w:hanging="360"/>
      </w:pPr>
      <w:rPr>
        <w:rFonts w:ascii="Courier New" w:hAnsi="Courier New" w:cs="Courier New" w:hint="default"/>
      </w:rPr>
    </w:lvl>
    <w:lvl w:ilvl="1" w:tplc="1C090003" w:tentative="1">
      <w:start w:val="1"/>
      <w:numFmt w:val="bullet"/>
      <w:lvlText w:val="o"/>
      <w:lvlJc w:val="left"/>
      <w:pPr>
        <w:ind w:left="2520" w:hanging="360"/>
      </w:pPr>
      <w:rPr>
        <w:rFonts w:ascii="Courier New" w:hAnsi="Courier New" w:cs="Courier New"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34">
    <w:nsid w:val="5AC63598"/>
    <w:multiLevelType w:val="hybridMultilevel"/>
    <w:tmpl w:val="F15AC2C4"/>
    <w:lvl w:ilvl="0" w:tplc="1C090003">
      <w:start w:val="1"/>
      <w:numFmt w:val="bullet"/>
      <w:lvlText w:val="o"/>
      <w:lvlJc w:val="left"/>
      <w:pPr>
        <w:ind w:left="1440" w:hanging="360"/>
      </w:pPr>
      <w:rPr>
        <w:rFonts w:ascii="Courier New" w:hAnsi="Courier New" w:cs="Courier New"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5">
    <w:nsid w:val="5CBC6EEB"/>
    <w:multiLevelType w:val="hybridMultilevel"/>
    <w:tmpl w:val="E160A282"/>
    <w:lvl w:ilvl="0" w:tplc="1C090003">
      <w:start w:val="1"/>
      <w:numFmt w:val="bullet"/>
      <w:lvlText w:val="o"/>
      <w:lvlJc w:val="left"/>
      <w:pPr>
        <w:ind w:left="1800" w:hanging="360"/>
      </w:pPr>
      <w:rPr>
        <w:rFonts w:ascii="Courier New" w:hAnsi="Courier New" w:cs="Courier New" w:hint="default"/>
      </w:rPr>
    </w:lvl>
    <w:lvl w:ilvl="1" w:tplc="1C090003" w:tentative="1">
      <w:start w:val="1"/>
      <w:numFmt w:val="bullet"/>
      <w:lvlText w:val="o"/>
      <w:lvlJc w:val="left"/>
      <w:pPr>
        <w:ind w:left="2520" w:hanging="360"/>
      </w:pPr>
      <w:rPr>
        <w:rFonts w:ascii="Courier New" w:hAnsi="Courier New" w:cs="Courier New"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36">
    <w:nsid w:val="5D91499B"/>
    <w:multiLevelType w:val="hybridMultilevel"/>
    <w:tmpl w:val="4B78BE2C"/>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7">
    <w:nsid w:val="61D91D95"/>
    <w:multiLevelType w:val="hybridMultilevel"/>
    <w:tmpl w:val="9A6A618C"/>
    <w:lvl w:ilvl="0" w:tplc="1C090001">
      <w:start w:val="1"/>
      <w:numFmt w:val="bullet"/>
      <w:lvlText w:val=""/>
      <w:lvlJc w:val="left"/>
      <w:pPr>
        <w:ind w:left="1800" w:hanging="360"/>
      </w:pPr>
      <w:rPr>
        <w:rFonts w:ascii="Symbol" w:hAnsi="Symbol" w:hint="default"/>
      </w:rPr>
    </w:lvl>
    <w:lvl w:ilvl="1" w:tplc="1C090003" w:tentative="1">
      <w:start w:val="1"/>
      <w:numFmt w:val="bullet"/>
      <w:lvlText w:val="o"/>
      <w:lvlJc w:val="left"/>
      <w:pPr>
        <w:ind w:left="2520" w:hanging="360"/>
      </w:pPr>
      <w:rPr>
        <w:rFonts w:ascii="Courier New" w:hAnsi="Courier New" w:cs="Courier New"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38">
    <w:nsid w:val="63C70D17"/>
    <w:multiLevelType w:val="hybridMultilevel"/>
    <w:tmpl w:val="DF12610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nsid w:val="6A562722"/>
    <w:multiLevelType w:val="hybridMultilevel"/>
    <w:tmpl w:val="056E8A44"/>
    <w:lvl w:ilvl="0" w:tplc="4B2430BC">
      <w:start w:val="1"/>
      <w:numFmt w:val="decimal"/>
      <w:lvlText w:val="%1."/>
      <w:lvlJc w:val="left"/>
      <w:pPr>
        <w:ind w:left="678" w:hanging="360"/>
      </w:pPr>
      <w:rPr>
        <w:rFonts w:hint="default"/>
      </w:rPr>
    </w:lvl>
    <w:lvl w:ilvl="1" w:tplc="1C090019" w:tentative="1">
      <w:start w:val="1"/>
      <w:numFmt w:val="lowerLetter"/>
      <w:lvlText w:val="%2."/>
      <w:lvlJc w:val="left"/>
      <w:pPr>
        <w:ind w:left="1398" w:hanging="360"/>
      </w:pPr>
    </w:lvl>
    <w:lvl w:ilvl="2" w:tplc="1C09001B" w:tentative="1">
      <w:start w:val="1"/>
      <w:numFmt w:val="lowerRoman"/>
      <w:lvlText w:val="%3."/>
      <w:lvlJc w:val="right"/>
      <w:pPr>
        <w:ind w:left="2118" w:hanging="180"/>
      </w:pPr>
    </w:lvl>
    <w:lvl w:ilvl="3" w:tplc="1C09000F" w:tentative="1">
      <w:start w:val="1"/>
      <w:numFmt w:val="decimal"/>
      <w:lvlText w:val="%4."/>
      <w:lvlJc w:val="left"/>
      <w:pPr>
        <w:ind w:left="2838" w:hanging="360"/>
      </w:pPr>
    </w:lvl>
    <w:lvl w:ilvl="4" w:tplc="1C090019" w:tentative="1">
      <w:start w:val="1"/>
      <w:numFmt w:val="lowerLetter"/>
      <w:lvlText w:val="%5."/>
      <w:lvlJc w:val="left"/>
      <w:pPr>
        <w:ind w:left="3558" w:hanging="360"/>
      </w:pPr>
    </w:lvl>
    <w:lvl w:ilvl="5" w:tplc="1C09001B" w:tentative="1">
      <w:start w:val="1"/>
      <w:numFmt w:val="lowerRoman"/>
      <w:lvlText w:val="%6."/>
      <w:lvlJc w:val="right"/>
      <w:pPr>
        <w:ind w:left="4278" w:hanging="180"/>
      </w:pPr>
    </w:lvl>
    <w:lvl w:ilvl="6" w:tplc="1C09000F" w:tentative="1">
      <w:start w:val="1"/>
      <w:numFmt w:val="decimal"/>
      <w:lvlText w:val="%7."/>
      <w:lvlJc w:val="left"/>
      <w:pPr>
        <w:ind w:left="4998" w:hanging="360"/>
      </w:pPr>
    </w:lvl>
    <w:lvl w:ilvl="7" w:tplc="1C090019" w:tentative="1">
      <w:start w:val="1"/>
      <w:numFmt w:val="lowerLetter"/>
      <w:lvlText w:val="%8."/>
      <w:lvlJc w:val="left"/>
      <w:pPr>
        <w:ind w:left="5718" w:hanging="360"/>
      </w:pPr>
    </w:lvl>
    <w:lvl w:ilvl="8" w:tplc="1C09001B" w:tentative="1">
      <w:start w:val="1"/>
      <w:numFmt w:val="lowerRoman"/>
      <w:lvlText w:val="%9."/>
      <w:lvlJc w:val="right"/>
      <w:pPr>
        <w:ind w:left="6438" w:hanging="180"/>
      </w:pPr>
    </w:lvl>
  </w:abstractNum>
  <w:abstractNum w:abstractNumId="40">
    <w:nsid w:val="6E7D021C"/>
    <w:multiLevelType w:val="hybridMultilevel"/>
    <w:tmpl w:val="9BA472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6EAB7624"/>
    <w:multiLevelType w:val="hybridMultilevel"/>
    <w:tmpl w:val="1FC2C164"/>
    <w:lvl w:ilvl="0" w:tplc="1C090003">
      <w:start w:val="1"/>
      <w:numFmt w:val="bullet"/>
      <w:lvlText w:val="o"/>
      <w:lvlJc w:val="left"/>
      <w:pPr>
        <w:ind w:left="1080" w:hanging="360"/>
      </w:pPr>
      <w:rPr>
        <w:rFonts w:ascii="Courier New" w:hAnsi="Courier New" w:cs="Courier New"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42">
    <w:nsid w:val="744F5C6E"/>
    <w:multiLevelType w:val="hybridMultilevel"/>
    <w:tmpl w:val="29E2226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3">
    <w:nsid w:val="75FA47BA"/>
    <w:multiLevelType w:val="hybridMultilevel"/>
    <w:tmpl w:val="002E443C"/>
    <w:lvl w:ilvl="0" w:tplc="1C090003">
      <w:start w:val="1"/>
      <w:numFmt w:val="bullet"/>
      <w:lvlText w:val="o"/>
      <w:lvlJc w:val="left"/>
      <w:pPr>
        <w:ind w:left="1080" w:hanging="360"/>
      </w:pPr>
      <w:rPr>
        <w:rFonts w:ascii="Courier New" w:hAnsi="Courier New" w:cs="Courier New"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44">
    <w:nsid w:val="77D62A50"/>
    <w:multiLevelType w:val="hybridMultilevel"/>
    <w:tmpl w:val="D9C0379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5">
    <w:nsid w:val="789C4A2F"/>
    <w:multiLevelType w:val="hybridMultilevel"/>
    <w:tmpl w:val="49C0A6A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6">
    <w:nsid w:val="79C00913"/>
    <w:multiLevelType w:val="hybridMultilevel"/>
    <w:tmpl w:val="81F05A86"/>
    <w:lvl w:ilvl="0" w:tplc="84344F32">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47">
    <w:nsid w:val="7A445B8A"/>
    <w:multiLevelType w:val="hybridMultilevel"/>
    <w:tmpl w:val="2E14059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8">
    <w:nsid w:val="7CCB5079"/>
    <w:multiLevelType w:val="hybridMultilevel"/>
    <w:tmpl w:val="71B6AF76"/>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28"/>
  </w:num>
  <w:num w:numId="2">
    <w:abstractNumId w:val="7"/>
  </w:num>
  <w:num w:numId="3">
    <w:abstractNumId w:val="27"/>
  </w:num>
  <w:num w:numId="4">
    <w:abstractNumId w:val="1"/>
  </w:num>
  <w:num w:numId="5">
    <w:abstractNumId w:val="6"/>
  </w:num>
  <w:num w:numId="6">
    <w:abstractNumId w:val="20"/>
  </w:num>
  <w:num w:numId="7">
    <w:abstractNumId w:val="9"/>
  </w:num>
  <w:num w:numId="8">
    <w:abstractNumId w:val="26"/>
  </w:num>
  <w:num w:numId="9">
    <w:abstractNumId w:val="22"/>
  </w:num>
  <w:num w:numId="10">
    <w:abstractNumId w:val="8"/>
  </w:num>
  <w:num w:numId="11">
    <w:abstractNumId w:val="31"/>
  </w:num>
  <w:num w:numId="12">
    <w:abstractNumId w:val="21"/>
  </w:num>
  <w:num w:numId="13">
    <w:abstractNumId w:val="18"/>
  </w:num>
  <w:num w:numId="14">
    <w:abstractNumId w:val="44"/>
  </w:num>
  <w:num w:numId="15">
    <w:abstractNumId w:val="2"/>
  </w:num>
  <w:num w:numId="16">
    <w:abstractNumId w:val="39"/>
  </w:num>
  <w:num w:numId="17">
    <w:abstractNumId w:val="24"/>
  </w:num>
  <w:num w:numId="18">
    <w:abstractNumId w:val="38"/>
  </w:num>
  <w:num w:numId="19">
    <w:abstractNumId w:val="45"/>
  </w:num>
  <w:num w:numId="20">
    <w:abstractNumId w:val="0"/>
  </w:num>
  <w:num w:numId="21">
    <w:abstractNumId w:val="17"/>
  </w:num>
  <w:num w:numId="22">
    <w:abstractNumId w:val="36"/>
  </w:num>
  <w:num w:numId="23">
    <w:abstractNumId w:val="13"/>
  </w:num>
  <w:num w:numId="24">
    <w:abstractNumId w:val="5"/>
  </w:num>
  <w:num w:numId="25">
    <w:abstractNumId w:val="12"/>
  </w:num>
  <w:num w:numId="26">
    <w:abstractNumId w:val="32"/>
  </w:num>
  <w:num w:numId="27">
    <w:abstractNumId w:val="42"/>
  </w:num>
  <w:num w:numId="28">
    <w:abstractNumId w:val="40"/>
  </w:num>
  <w:num w:numId="29">
    <w:abstractNumId w:val="34"/>
  </w:num>
  <w:num w:numId="30">
    <w:abstractNumId w:val="30"/>
  </w:num>
  <w:num w:numId="31">
    <w:abstractNumId w:val="14"/>
  </w:num>
  <w:num w:numId="32">
    <w:abstractNumId w:val="3"/>
  </w:num>
  <w:num w:numId="33">
    <w:abstractNumId w:val="23"/>
  </w:num>
  <w:num w:numId="34">
    <w:abstractNumId w:val="37"/>
  </w:num>
  <w:num w:numId="35">
    <w:abstractNumId w:val="25"/>
  </w:num>
  <w:num w:numId="36">
    <w:abstractNumId w:val="35"/>
  </w:num>
  <w:num w:numId="37">
    <w:abstractNumId w:val="47"/>
  </w:num>
  <w:num w:numId="38">
    <w:abstractNumId w:val="11"/>
  </w:num>
  <w:num w:numId="39">
    <w:abstractNumId w:val="48"/>
  </w:num>
  <w:num w:numId="40">
    <w:abstractNumId w:val="43"/>
  </w:num>
  <w:num w:numId="41">
    <w:abstractNumId w:val="16"/>
  </w:num>
  <w:num w:numId="42">
    <w:abstractNumId w:val="4"/>
  </w:num>
  <w:num w:numId="43">
    <w:abstractNumId w:val="19"/>
  </w:num>
  <w:num w:numId="44">
    <w:abstractNumId w:val="15"/>
  </w:num>
  <w:num w:numId="45">
    <w:abstractNumId w:val="29"/>
  </w:num>
  <w:num w:numId="46">
    <w:abstractNumId w:val="41"/>
  </w:num>
  <w:num w:numId="47">
    <w:abstractNumId w:val="46"/>
  </w:num>
  <w:num w:numId="48">
    <w:abstractNumId w:val="33"/>
  </w:num>
  <w:num w:numId="4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6206"/>
    <w:rsid w:val="00006B1A"/>
    <w:rsid w:val="00032B4F"/>
    <w:rsid w:val="0009224B"/>
    <w:rsid w:val="00094773"/>
    <w:rsid w:val="000D0CE3"/>
    <w:rsid w:val="000D76F5"/>
    <w:rsid w:val="00133171"/>
    <w:rsid w:val="00152C92"/>
    <w:rsid w:val="00154660"/>
    <w:rsid w:val="001A4766"/>
    <w:rsid w:val="001D74BA"/>
    <w:rsid w:val="001E6117"/>
    <w:rsid w:val="001F5683"/>
    <w:rsid w:val="002251CA"/>
    <w:rsid w:val="002263DC"/>
    <w:rsid w:val="0028323D"/>
    <w:rsid w:val="00291F6D"/>
    <w:rsid w:val="00293580"/>
    <w:rsid w:val="00295578"/>
    <w:rsid w:val="002A19D0"/>
    <w:rsid w:val="002A5422"/>
    <w:rsid w:val="002A646A"/>
    <w:rsid w:val="002E031A"/>
    <w:rsid w:val="00324E0A"/>
    <w:rsid w:val="00327EC7"/>
    <w:rsid w:val="003F566B"/>
    <w:rsid w:val="00422D25"/>
    <w:rsid w:val="00470F41"/>
    <w:rsid w:val="004967FE"/>
    <w:rsid w:val="004A1C3E"/>
    <w:rsid w:val="004C1B7F"/>
    <w:rsid w:val="00527309"/>
    <w:rsid w:val="0055124D"/>
    <w:rsid w:val="0063107C"/>
    <w:rsid w:val="00672ADF"/>
    <w:rsid w:val="00677AC5"/>
    <w:rsid w:val="006C11BA"/>
    <w:rsid w:val="006E1BE5"/>
    <w:rsid w:val="007023BE"/>
    <w:rsid w:val="00712F83"/>
    <w:rsid w:val="00735B6A"/>
    <w:rsid w:val="00740FE8"/>
    <w:rsid w:val="0074561D"/>
    <w:rsid w:val="00765AAB"/>
    <w:rsid w:val="007B0376"/>
    <w:rsid w:val="007F3983"/>
    <w:rsid w:val="00823459"/>
    <w:rsid w:val="00886D0B"/>
    <w:rsid w:val="008C57EA"/>
    <w:rsid w:val="00992353"/>
    <w:rsid w:val="009B0D67"/>
    <w:rsid w:val="009B7D02"/>
    <w:rsid w:val="009D2092"/>
    <w:rsid w:val="009E052A"/>
    <w:rsid w:val="009F5946"/>
    <w:rsid w:val="00A47E0F"/>
    <w:rsid w:val="00A57258"/>
    <w:rsid w:val="00A641C6"/>
    <w:rsid w:val="00A874F2"/>
    <w:rsid w:val="00AB6B07"/>
    <w:rsid w:val="00AB6ED1"/>
    <w:rsid w:val="00AD3CB4"/>
    <w:rsid w:val="00AD790A"/>
    <w:rsid w:val="00AE1AE8"/>
    <w:rsid w:val="00AE2E15"/>
    <w:rsid w:val="00B52814"/>
    <w:rsid w:val="00BC798E"/>
    <w:rsid w:val="00BE2F28"/>
    <w:rsid w:val="00BF5912"/>
    <w:rsid w:val="00BF5BA3"/>
    <w:rsid w:val="00C02286"/>
    <w:rsid w:val="00C041F1"/>
    <w:rsid w:val="00C20960"/>
    <w:rsid w:val="00C37D13"/>
    <w:rsid w:val="00C87CEF"/>
    <w:rsid w:val="00CE32BB"/>
    <w:rsid w:val="00D42734"/>
    <w:rsid w:val="00D42887"/>
    <w:rsid w:val="00D56206"/>
    <w:rsid w:val="00D92644"/>
    <w:rsid w:val="00D93170"/>
    <w:rsid w:val="00DD0814"/>
    <w:rsid w:val="00DD16ED"/>
    <w:rsid w:val="00DD4C85"/>
    <w:rsid w:val="00E20DE4"/>
    <w:rsid w:val="00E33D86"/>
    <w:rsid w:val="00E5058B"/>
    <w:rsid w:val="00E7092D"/>
    <w:rsid w:val="00F20AB6"/>
    <w:rsid w:val="00F37668"/>
    <w:rsid w:val="00F415C4"/>
    <w:rsid w:val="00F63A7D"/>
    <w:rsid w:val="00F85D5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0D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6206"/>
    <w:pPr>
      <w:ind w:left="720"/>
      <w:contextualSpacing/>
    </w:pPr>
  </w:style>
  <w:style w:type="paragraph" w:styleId="BalloonText">
    <w:name w:val="Balloon Text"/>
    <w:basedOn w:val="Normal"/>
    <w:link w:val="BalloonTextChar"/>
    <w:uiPriority w:val="99"/>
    <w:semiHidden/>
    <w:unhideWhenUsed/>
    <w:rsid w:val="00F85D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5D5D"/>
    <w:rPr>
      <w:rFonts w:ascii="Tahoma" w:hAnsi="Tahoma" w:cs="Tahoma"/>
      <w:sz w:val="16"/>
      <w:szCs w:val="16"/>
    </w:rPr>
  </w:style>
  <w:style w:type="table" w:styleId="TableGrid">
    <w:name w:val="Table Grid"/>
    <w:basedOn w:val="TableNormal"/>
    <w:uiPriority w:val="59"/>
    <w:rsid w:val="00BF5912"/>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32B4F"/>
    <w:pPr>
      <w:spacing w:before="100" w:beforeAutospacing="1" w:after="100" w:afterAutospacing="1" w:line="240" w:lineRule="auto"/>
    </w:pPr>
    <w:rPr>
      <w:rFonts w:ascii="Times New Roman" w:eastAsia="Times New Roman" w:hAnsi="Times New Roman" w:cs="Times New Roman"/>
      <w:sz w:val="24"/>
      <w:szCs w:val="24"/>
      <w:lang w:eastAsia="en-ZA"/>
    </w:rPr>
  </w:style>
  <w:style w:type="paragraph" w:styleId="Header">
    <w:name w:val="header"/>
    <w:basedOn w:val="Normal"/>
    <w:link w:val="HeaderChar"/>
    <w:uiPriority w:val="99"/>
    <w:unhideWhenUsed/>
    <w:rsid w:val="00BF5B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5BA3"/>
  </w:style>
  <w:style w:type="paragraph" w:styleId="Footer">
    <w:name w:val="footer"/>
    <w:basedOn w:val="Normal"/>
    <w:link w:val="FooterChar"/>
    <w:uiPriority w:val="99"/>
    <w:unhideWhenUsed/>
    <w:rsid w:val="00BF5B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5BA3"/>
  </w:style>
  <w:style w:type="character" w:styleId="Hyperlink">
    <w:name w:val="Hyperlink"/>
    <w:basedOn w:val="DefaultParagraphFont"/>
    <w:uiPriority w:val="99"/>
    <w:semiHidden/>
    <w:unhideWhenUsed/>
    <w:rsid w:val="00295578"/>
    <w:rPr>
      <w:color w:val="0000FF"/>
      <w:u w:val="single"/>
    </w:rPr>
  </w:style>
  <w:style w:type="character" w:styleId="FollowedHyperlink">
    <w:name w:val="FollowedHyperlink"/>
    <w:basedOn w:val="DefaultParagraphFont"/>
    <w:uiPriority w:val="99"/>
    <w:semiHidden/>
    <w:unhideWhenUsed/>
    <w:rsid w:val="00295578"/>
    <w:rPr>
      <w:color w:val="800080"/>
      <w:u w:val="single"/>
    </w:rPr>
  </w:style>
  <w:style w:type="paragraph" w:customStyle="1" w:styleId="xl65">
    <w:name w:val="xl65"/>
    <w:basedOn w:val="Normal"/>
    <w:rsid w:val="002955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n-ZA"/>
    </w:rPr>
  </w:style>
  <w:style w:type="paragraph" w:customStyle="1" w:styleId="xl66">
    <w:name w:val="xl66"/>
    <w:basedOn w:val="Normal"/>
    <w:rsid w:val="002955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ZA"/>
    </w:rPr>
  </w:style>
  <w:style w:type="paragraph" w:customStyle="1" w:styleId="xl67">
    <w:name w:val="xl67"/>
    <w:basedOn w:val="Normal"/>
    <w:rsid w:val="0029557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sz w:val="24"/>
      <w:szCs w:val="24"/>
      <w:lang w:eastAsia="en-ZA"/>
    </w:rPr>
  </w:style>
  <w:style w:type="paragraph" w:customStyle="1" w:styleId="xl68">
    <w:name w:val="xl68"/>
    <w:basedOn w:val="Normal"/>
    <w:rsid w:val="0029557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pPr>
    <w:rPr>
      <w:rFonts w:ascii="Times New Roman" w:eastAsia="Times New Roman" w:hAnsi="Times New Roman" w:cs="Times New Roman"/>
      <w:sz w:val="24"/>
      <w:szCs w:val="24"/>
      <w:lang w:eastAsia="en-ZA"/>
    </w:rPr>
  </w:style>
  <w:style w:type="paragraph" w:customStyle="1" w:styleId="xl69">
    <w:name w:val="xl69"/>
    <w:basedOn w:val="Normal"/>
    <w:rsid w:val="0029557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b/>
      <w:bCs/>
      <w:sz w:val="24"/>
      <w:szCs w:val="24"/>
      <w:lang w:eastAsia="en-ZA"/>
    </w:rPr>
  </w:style>
  <w:style w:type="paragraph" w:customStyle="1" w:styleId="xl70">
    <w:name w:val="xl70"/>
    <w:basedOn w:val="Normal"/>
    <w:rsid w:val="002955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n-ZA"/>
    </w:rPr>
  </w:style>
  <w:style w:type="paragraph" w:customStyle="1" w:styleId="xl71">
    <w:name w:val="xl71"/>
    <w:basedOn w:val="Normal"/>
    <w:rsid w:val="00295578"/>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line="240" w:lineRule="auto"/>
    </w:pPr>
    <w:rPr>
      <w:rFonts w:ascii="Times New Roman" w:eastAsia="Times New Roman" w:hAnsi="Times New Roman" w:cs="Times New Roman"/>
      <w:sz w:val="24"/>
      <w:szCs w:val="24"/>
      <w:lang w:eastAsia="en-ZA"/>
    </w:rPr>
  </w:style>
  <w:style w:type="paragraph" w:customStyle="1" w:styleId="xl72">
    <w:name w:val="xl72"/>
    <w:basedOn w:val="Normal"/>
    <w:rsid w:val="00295578"/>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ZA"/>
    </w:rPr>
  </w:style>
  <w:style w:type="paragraph" w:customStyle="1" w:styleId="xl73">
    <w:name w:val="xl73"/>
    <w:basedOn w:val="Normal"/>
    <w:rsid w:val="002955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n-ZA"/>
    </w:rPr>
  </w:style>
  <w:style w:type="paragraph" w:customStyle="1" w:styleId="xl74">
    <w:name w:val="xl74"/>
    <w:basedOn w:val="Normal"/>
    <w:rsid w:val="002955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en-ZA"/>
    </w:rPr>
  </w:style>
  <w:style w:type="paragraph" w:customStyle="1" w:styleId="xl75">
    <w:name w:val="xl75"/>
    <w:basedOn w:val="Normal"/>
    <w:rsid w:val="00295578"/>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en-ZA"/>
    </w:rPr>
  </w:style>
  <w:style w:type="paragraph" w:customStyle="1" w:styleId="xl76">
    <w:name w:val="xl76"/>
    <w:basedOn w:val="Normal"/>
    <w:rsid w:val="0029557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en-ZA"/>
    </w:rPr>
  </w:style>
  <w:style w:type="paragraph" w:customStyle="1" w:styleId="xl77">
    <w:name w:val="xl77"/>
    <w:basedOn w:val="Normal"/>
    <w:rsid w:val="002955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ZA"/>
    </w:rPr>
  </w:style>
  <w:style w:type="paragraph" w:customStyle="1" w:styleId="xl78">
    <w:name w:val="xl78"/>
    <w:basedOn w:val="Normal"/>
    <w:rsid w:val="0029557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en-ZA"/>
    </w:rPr>
  </w:style>
  <w:style w:type="paragraph" w:customStyle="1" w:styleId="xl79">
    <w:name w:val="xl79"/>
    <w:basedOn w:val="Normal"/>
    <w:rsid w:val="00295578"/>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2"/>
      <w:szCs w:val="32"/>
      <w:lang w:eastAsia="en-ZA"/>
    </w:rPr>
  </w:style>
  <w:style w:type="paragraph" w:customStyle="1" w:styleId="xl80">
    <w:name w:val="xl80"/>
    <w:basedOn w:val="Normal"/>
    <w:rsid w:val="002955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n-ZA"/>
    </w:rPr>
  </w:style>
  <w:style w:type="paragraph" w:customStyle="1" w:styleId="xl81">
    <w:name w:val="xl81"/>
    <w:basedOn w:val="Normal"/>
    <w:rsid w:val="002955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ZA"/>
    </w:rPr>
  </w:style>
  <w:style w:type="paragraph" w:customStyle="1" w:styleId="xl82">
    <w:name w:val="xl82"/>
    <w:basedOn w:val="Normal"/>
    <w:rsid w:val="00295578"/>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textAlignment w:val="center"/>
    </w:pPr>
    <w:rPr>
      <w:rFonts w:ascii="Times New Roman" w:eastAsia="Times New Roman" w:hAnsi="Times New Roman" w:cs="Times New Roman"/>
      <w:b/>
      <w:bCs/>
      <w:i/>
      <w:iCs/>
      <w:sz w:val="20"/>
      <w:szCs w:val="20"/>
      <w:lang w:eastAsia="en-ZA"/>
    </w:rPr>
  </w:style>
  <w:style w:type="paragraph" w:customStyle="1" w:styleId="xl83">
    <w:name w:val="xl83"/>
    <w:basedOn w:val="Normal"/>
    <w:rsid w:val="002955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en-ZA"/>
    </w:rPr>
  </w:style>
  <w:style w:type="paragraph" w:customStyle="1" w:styleId="xl84">
    <w:name w:val="xl84"/>
    <w:basedOn w:val="Normal"/>
    <w:rsid w:val="0029557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pPr>
    <w:rPr>
      <w:rFonts w:ascii="Times New Roman" w:eastAsia="Times New Roman" w:hAnsi="Times New Roman" w:cs="Times New Roman"/>
      <w:sz w:val="20"/>
      <w:szCs w:val="20"/>
      <w:lang w:eastAsia="en-ZA"/>
    </w:rPr>
  </w:style>
  <w:style w:type="paragraph" w:customStyle="1" w:styleId="xl85">
    <w:name w:val="xl85"/>
    <w:basedOn w:val="Normal"/>
    <w:rsid w:val="002955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en-ZA"/>
    </w:rPr>
  </w:style>
  <w:style w:type="paragraph" w:customStyle="1" w:styleId="xl86">
    <w:name w:val="xl86"/>
    <w:basedOn w:val="Normal"/>
    <w:rsid w:val="0029557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sz w:val="20"/>
      <w:szCs w:val="20"/>
      <w:lang w:eastAsia="en-ZA"/>
    </w:rPr>
  </w:style>
  <w:style w:type="paragraph" w:customStyle="1" w:styleId="xl87">
    <w:name w:val="xl87"/>
    <w:basedOn w:val="Normal"/>
    <w:rsid w:val="002955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en-ZA"/>
    </w:rPr>
  </w:style>
  <w:style w:type="paragraph" w:customStyle="1" w:styleId="xl88">
    <w:name w:val="xl88"/>
    <w:basedOn w:val="Normal"/>
    <w:rsid w:val="00295578"/>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line="240" w:lineRule="auto"/>
      <w:textAlignment w:val="center"/>
    </w:pPr>
    <w:rPr>
      <w:rFonts w:ascii="Times New Roman" w:eastAsia="Times New Roman" w:hAnsi="Times New Roman" w:cs="Times New Roman"/>
      <w:sz w:val="20"/>
      <w:szCs w:val="20"/>
      <w:lang w:eastAsia="en-ZA"/>
    </w:rPr>
  </w:style>
  <w:style w:type="paragraph" w:customStyle="1" w:styleId="xl89">
    <w:name w:val="xl89"/>
    <w:basedOn w:val="Normal"/>
    <w:rsid w:val="00295578"/>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line="240" w:lineRule="auto"/>
    </w:pPr>
    <w:rPr>
      <w:rFonts w:ascii="Times New Roman" w:eastAsia="Times New Roman" w:hAnsi="Times New Roman" w:cs="Times New Roman"/>
      <w:sz w:val="20"/>
      <w:szCs w:val="20"/>
      <w:lang w:eastAsia="en-ZA"/>
    </w:rPr>
  </w:style>
  <w:style w:type="paragraph" w:customStyle="1" w:styleId="xl90">
    <w:name w:val="xl90"/>
    <w:basedOn w:val="Normal"/>
    <w:rsid w:val="00295578"/>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line="240" w:lineRule="auto"/>
    </w:pPr>
    <w:rPr>
      <w:rFonts w:ascii="Times New Roman" w:eastAsia="Times New Roman" w:hAnsi="Times New Roman" w:cs="Times New Roman"/>
      <w:sz w:val="20"/>
      <w:szCs w:val="20"/>
      <w:lang w:eastAsia="en-ZA"/>
    </w:rPr>
  </w:style>
  <w:style w:type="paragraph" w:customStyle="1" w:styleId="xl91">
    <w:name w:val="xl91"/>
    <w:basedOn w:val="Normal"/>
    <w:rsid w:val="00295578"/>
    <w:pPr>
      <w:spacing w:before="100" w:beforeAutospacing="1" w:after="100" w:afterAutospacing="1" w:line="240" w:lineRule="auto"/>
      <w:textAlignment w:val="center"/>
    </w:pPr>
    <w:rPr>
      <w:rFonts w:ascii="Times New Roman" w:eastAsia="Times New Roman" w:hAnsi="Times New Roman" w:cs="Times New Roman"/>
      <w:sz w:val="20"/>
      <w:szCs w:val="20"/>
      <w:lang w:eastAsia="en-ZA"/>
    </w:rPr>
  </w:style>
  <w:style w:type="paragraph" w:customStyle="1" w:styleId="xl92">
    <w:name w:val="xl92"/>
    <w:basedOn w:val="Normal"/>
    <w:rsid w:val="00295578"/>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n-ZA"/>
    </w:rPr>
  </w:style>
  <w:style w:type="paragraph" w:customStyle="1" w:styleId="xl93">
    <w:name w:val="xl93"/>
    <w:basedOn w:val="Normal"/>
    <w:rsid w:val="00295578"/>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textAlignment w:val="center"/>
    </w:pPr>
    <w:rPr>
      <w:rFonts w:ascii="Times New Roman" w:eastAsia="Times New Roman" w:hAnsi="Times New Roman" w:cs="Times New Roman"/>
      <w:sz w:val="20"/>
      <w:szCs w:val="20"/>
      <w:lang w:eastAsia="en-ZA"/>
    </w:rPr>
  </w:style>
  <w:style w:type="paragraph" w:customStyle="1" w:styleId="xl94">
    <w:name w:val="xl94"/>
    <w:basedOn w:val="Normal"/>
    <w:rsid w:val="00295578"/>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pPr>
    <w:rPr>
      <w:rFonts w:ascii="Times New Roman" w:eastAsia="Times New Roman" w:hAnsi="Times New Roman" w:cs="Times New Roman"/>
      <w:sz w:val="20"/>
      <w:szCs w:val="20"/>
      <w:lang w:eastAsia="en-ZA"/>
    </w:rPr>
  </w:style>
  <w:style w:type="paragraph" w:customStyle="1" w:styleId="xl95">
    <w:name w:val="xl95"/>
    <w:basedOn w:val="Normal"/>
    <w:rsid w:val="00295578"/>
    <w:pP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20"/>
      <w:szCs w:val="20"/>
      <w:lang w:eastAsia="en-ZA"/>
    </w:rPr>
  </w:style>
  <w:style w:type="paragraph" w:customStyle="1" w:styleId="xl96">
    <w:name w:val="xl96"/>
    <w:basedOn w:val="Normal"/>
    <w:rsid w:val="0029557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sz w:val="20"/>
      <w:szCs w:val="20"/>
      <w:lang w:eastAsia="en-ZA"/>
    </w:rPr>
  </w:style>
  <w:style w:type="paragraph" w:customStyle="1" w:styleId="xl97">
    <w:name w:val="xl97"/>
    <w:basedOn w:val="Normal"/>
    <w:rsid w:val="00295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lang w:eastAsia="en-ZA"/>
    </w:rPr>
  </w:style>
  <w:style w:type="paragraph" w:customStyle="1" w:styleId="xl98">
    <w:name w:val="xl98"/>
    <w:basedOn w:val="Normal"/>
    <w:rsid w:val="0029557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pPr>
    <w:rPr>
      <w:rFonts w:ascii="Times New Roman" w:eastAsia="Times New Roman" w:hAnsi="Times New Roman" w:cs="Times New Roman"/>
      <w:color w:val="FF0000"/>
      <w:sz w:val="20"/>
      <w:szCs w:val="20"/>
      <w:lang w:eastAsia="en-ZA"/>
    </w:rPr>
  </w:style>
  <w:style w:type="paragraph" w:customStyle="1" w:styleId="xl99">
    <w:name w:val="xl99"/>
    <w:basedOn w:val="Normal"/>
    <w:rsid w:val="002955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en-ZA"/>
    </w:rPr>
  </w:style>
  <w:style w:type="paragraph" w:customStyle="1" w:styleId="xl100">
    <w:name w:val="xl100"/>
    <w:basedOn w:val="Normal"/>
    <w:rsid w:val="0029557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sz w:val="20"/>
      <w:szCs w:val="20"/>
      <w:lang w:eastAsia="en-ZA"/>
    </w:rPr>
  </w:style>
  <w:style w:type="paragraph" w:customStyle="1" w:styleId="xl101">
    <w:name w:val="xl101"/>
    <w:basedOn w:val="Normal"/>
    <w:rsid w:val="0029557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pPr>
    <w:rPr>
      <w:rFonts w:ascii="Times New Roman" w:eastAsia="Times New Roman" w:hAnsi="Times New Roman" w:cs="Times New Roman"/>
      <w:b/>
      <w:bCs/>
      <w:sz w:val="20"/>
      <w:szCs w:val="20"/>
      <w:lang w:eastAsia="en-ZA"/>
    </w:rPr>
  </w:style>
  <w:style w:type="paragraph" w:customStyle="1" w:styleId="xl102">
    <w:name w:val="xl102"/>
    <w:basedOn w:val="Normal"/>
    <w:rsid w:val="0029557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b/>
      <w:bCs/>
      <w:sz w:val="20"/>
      <w:szCs w:val="20"/>
      <w:lang w:eastAsia="en-ZA"/>
    </w:rPr>
  </w:style>
  <w:style w:type="paragraph" w:customStyle="1" w:styleId="xl103">
    <w:name w:val="xl103"/>
    <w:basedOn w:val="Normal"/>
    <w:rsid w:val="0029557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textAlignment w:val="center"/>
    </w:pPr>
    <w:rPr>
      <w:rFonts w:ascii="Times New Roman" w:eastAsia="Times New Roman" w:hAnsi="Times New Roman" w:cs="Times New Roman"/>
      <w:sz w:val="20"/>
      <w:szCs w:val="20"/>
      <w:lang w:eastAsia="en-ZA"/>
    </w:rPr>
  </w:style>
  <w:style w:type="paragraph" w:customStyle="1" w:styleId="xl104">
    <w:name w:val="xl104"/>
    <w:basedOn w:val="Normal"/>
    <w:rsid w:val="0029557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pPr>
    <w:rPr>
      <w:rFonts w:ascii="Times New Roman" w:eastAsia="Times New Roman" w:hAnsi="Times New Roman" w:cs="Times New Roman"/>
      <w:sz w:val="20"/>
      <w:szCs w:val="20"/>
      <w:lang w:eastAsia="en-ZA"/>
    </w:rPr>
  </w:style>
  <w:style w:type="paragraph" w:customStyle="1" w:styleId="xl105">
    <w:name w:val="xl105"/>
    <w:basedOn w:val="Normal"/>
    <w:rsid w:val="002955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en-ZA"/>
    </w:rPr>
  </w:style>
  <w:style w:type="paragraph" w:customStyle="1" w:styleId="xl106">
    <w:name w:val="xl106"/>
    <w:basedOn w:val="Normal"/>
    <w:rsid w:val="0029557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pPr>
    <w:rPr>
      <w:rFonts w:ascii="Times New Roman" w:eastAsia="Times New Roman" w:hAnsi="Times New Roman" w:cs="Times New Roman"/>
      <w:b/>
      <w:bCs/>
      <w:sz w:val="20"/>
      <w:szCs w:val="20"/>
      <w:lang w:eastAsia="en-ZA"/>
    </w:rPr>
  </w:style>
  <w:style w:type="paragraph" w:customStyle="1" w:styleId="xl107">
    <w:name w:val="xl107"/>
    <w:basedOn w:val="Normal"/>
    <w:rsid w:val="00295578"/>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line="240" w:lineRule="auto"/>
    </w:pPr>
    <w:rPr>
      <w:rFonts w:ascii="Times New Roman" w:eastAsia="Times New Roman" w:hAnsi="Times New Roman" w:cs="Times New Roman"/>
      <w:b/>
      <w:bCs/>
      <w:sz w:val="20"/>
      <w:szCs w:val="20"/>
      <w:lang w:eastAsia="en-ZA"/>
    </w:rPr>
  </w:style>
  <w:style w:type="paragraph" w:customStyle="1" w:styleId="xl108">
    <w:name w:val="xl108"/>
    <w:basedOn w:val="Normal"/>
    <w:rsid w:val="0029557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pPr>
    <w:rPr>
      <w:rFonts w:ascii="Times New Roman" w:eastAsia="Times New Roman" w:hAnsi="Times New Roman" w:cs="Times New Roman"/>
      <w:b/>
      <w:bCs/>
      <w:sz w:val="20"/>
      <w:szCs w:val="20"/>
      <w:lang w:eastAsia="en-ZA"/>
    </w:rPr>
  </w:style>
  <w:style w:type="paragraph" w:customStyle="1" w:styleId="xl109">
    <w:name w:val="xl109"/>
    <w:basedOn w:val="Normal"/>
    <w:rsid w:val="0029557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sz w:val="20"/>
      <w:szCs w:val="20"/>
      <w:lang w:eastAsia="en-ZA"/>
    </w:rPr>
  </w:style>
  <w:style w:type="paragraph" w:customStyle="1" w:styleId="xl110">
    <w:name w:val="xl110"/>
    <w:basedOn w:val="Normal"/>
    <w:rsid w:val="0029557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en-ZA"/>
    </w:rPr>
  </w:style>
  <w:style w:type="paragraph" w:customStyle="1" w:styleId="xl111">
    <w:name w:val="xl111"/>
    <w:basedOn w:val="Normal"/>
    <w:rsid w:val="0029557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sz w:val="20"/>
      <w:szCs w:val="20"/>
      <w:lang w:eastAsia="en-ZA"/>
    </w:rPr>
  </w:style>
  <w:style w:type="paragraph" w:customStyle="1" w:styleId="xl112">
    <w:name w:val="xl112"/>
    <w:basedOn w:val="Normal"/>
    <w:rsid w:val="0029557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sz w:val="24"/>
      <w:szCs w:val="24"/>
      <w:lang w:eastAsia="en-ZA"/>
    </w:rPr>
  </w:style>
  <w:style w:type="paragraph" w:customStyle="1" w:styleId="xl113">
    <w:name w:val="xl113"/>
    <w:basedOn w:val="Normal"/>
    <w:rsid w:val="00295578"/>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en-ZA"/>
    </w:rPr>
  </w:style>
  <w:style w:type="paragraph" w:customStyle="1" w:styleId="xl114">
    <w:name w:val="xl114"/>
    <w:basedOn w:val="Normal"/>
    <w:rsid w:val="00295578"/>
    <w:pPr>
      <w:pBdr>
        <w:top w:val="single" w:sz="4" w:space="0" w:color="auto"/>
        <w:left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sz w:val="20"/>
      <w:szCs w:val="20"/>
      <w:lang w:eastAsia="en-ZA"/>
    </w:rPr>
  </w:style>
  <w:style w:type="paragraph" w:customStyle="1" w:styleId="xl115">
    <w:name w:val="xl115"/>
    <w:basedOn w:val="Normal"/>
    <w:rsid w:val="00295578"/>
    <w:pPr>
      <w:pBdr>
        <w:top w:val="single" w:sz="4" w:space="0" w:color="auto"/>
        <w:left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sz w:val="20"/>
      <w:szCs w:val="20"/>
      <w:lang w:eastAsia="en-ZA"/>
    </w:rPr>
  </w:style>
  <w:style w:type="paragraph" w:customStyle="1" w:styleId="xl116">
    <w:name w:val="xl116"/>
    <w:basedOn w:val="Normal"/>
    <w:rsid w:val="00295578"/>
    <w:pPr>
      <w:pBdr>
        <w:top w:val="single" w:sz="4" w:space="0" w:color="auto"/>
        <w:left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sz w:val="20"/>
      <w:szCs w:val="20"/>
      <w:lang w:eastAsia="en-ZA"/>
    </w:rPr>
  </w:style>
  <w:style w:type="paragraph" w:customStyle="1" w:styleId="xl117">
    <w:name w:val="xl117"/>
    <w:basedOn w:val="Normal"/>
    <w:rsid w:val="00295578"/>
    <w:pPr>
      <w:pBdr>
        <w:top w:val="dotted" w:sz="4" w:space="0" w:color="auto"/>
        <w:left w:val="dotted" w:sz="4" w:space="0" w:color="auto"/>
        <w:bottom w:val="dotted" w:sz="4" w:space="0" w:color="auto"/>
        <w:right w:val="dotted"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en-ZA"/>
    </w:rPr>
  </w:style>
  <w:style w:type="paragraph" w:customStyle="1" w:styleId="xl118">
    <w:name w:val="xl118"/>
    <w:basedOn w:val="Normal"/>
    <w:rsid w:val="00295578"/>
    <w:pPr>
      <w:pBdr>
        <w:top w:val="dotted" w:sz="4" w:space="0" w:color="auto"/>
        <w:left w:val="dotted" w:sz="4" w:space="0" w:color="auto"/>
        <w:bottom w:val="dotted" w:sz="4" w:space="0" w:color="auto"/>
        <w:right w:val="dotted" w:sz="4" w:space="0" w:color="auto"/>
      </w:pBdr>
      <w:shd w:val="clear" w:color="000000" w:fill="F2F2F2"/>
      <w:spacing w:before="100" w:beforeAutospacing="1" w:after="100" w:afterAutospacing="1" w:line="240" w:lineRule="auto"/>
    </w:pPr>
    <w:rPr>
      <w:rFonts w:ascii="Times New Roman" w:eastAsia="Times New Roman" w:hAnsi="Times New Roman" w:cs="Times New Roman"/>
      <w:sz w:val="20"/>
      <w:szCs w:val="20"/>
      <w:lang w:eastAsia="en-ZA"/>
    </w:rPr>
  </w:style>
  <w:style w:type="paragraph" w:customStyle="1" w:styleId="xl119">
    <w:name w:val="xl119"/>
    <w:basedOn w:val="Normal"/>
    <w:rsid w:val="00295578"/>
    <w:pPr>
      <w:pBdr>
        <w:top w:val="dotted" w:sz="4" w:space="0" w:color="auto"/>
        <w:left w:val="dotted" w:sz="4" w:space="0" w:color="auto"/>
        <w:bottom w:val="dotted" w:sz="4" w:space="0" w:color="auto"/>
        <w:right w:val="dotted" w:sz="4" w:space="0" w:color="auto"/>
      </w:pBdr>
      <w:spacing w:before="100" w:beforeAutospacing="1" w:after="100" w:afterAutospacing="1" w:line="240" w:lineRule="auto"/>
    </w:pPr>
    <w:rPr>
      <w:rFonts w:ascii="Times New Roman" w:eastAsia="Times New Roman" w:hAnsi="Times New Roman" w:cs="Times New Roman"/>
      <w:sz w:val="20"/>
      <w:szCs w:val="20"/>
      <w:lang w:eastAsia="en-ZA"/>
    </w:rPr>
  </w:style>
  <w:style w:type="paragraph" w:customStyle="1" w:styleId="xl120">
    <w:name w:val="xl120"/>
    <w:basedOn w:val="Normal"/>
    <w:rsid w:val="00295578"/>
    <w:pPr>
      <w:pBdr>
        <w:top w:val="dotted" w:sz="4" w:space="0" w:color="auto"/>
        <w:left w:val="dotted" w:sz="4" w:space="0" w:color="auto"/>
        <w:bottom w:val="dotted" w:sz="4" w:space="0" w:color="auto"/>
        <w:right w:val="dotted" w:sz="4" w:space="0" w:color="auto"/>
      </w:pBdr>
      <w:spacing w:before="100" w:beforeAutospacing="1" w:after="100" w:afterAutospacing="1" w:line="240" w:lineRule="auto"/>
    </w:pPr>
    <w:rPr>
      <w:rFonts w:ascii="Times New Roman" w:eastAsia="Times New Roman" w:hAnsi="Times New Roman" w:cs="Times New Roman"/>
      <w:sz w:val="20"/>
      <w:szCs w:val="20"/>
      <w:lang w:eastAsia="en-ZA"/>
    </w:rPr>
  </w:style>
  <w:style w:type="paragraph" w:customStyle="1" w:styleId="xl121">
    <w:name w:val="xl121"/>
    <w:basedOn w:val="Normal"/>
    <w:rsid w:val="00295578"/>
    <w:pPr>
      <w:pBdr>
        <w:top w:val="dotted" w:sz="4" w:space="0" w:color="auto"/>
        <w:left w:val="dotted" w:sz="4" w:space="0" w:color="auto"/>
        <w:bottom w:val="dotted" w:sz="4" w:space="0" w:color="auto"/>
        <w:right w:val="dotted"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0"/>
      <w:szCs w:val="20"/>
      <w:lang w:eastAsia="en-ZA"/>
    </w:rPr>
  </w:style>
  <w:style w:type="paragraph" w:customStyle="1" w:styleId="xl122">
    <w:name w:val="xl122"/>
    <w:basedOn w:val="Normal"/>
    <w:rsid w:val="00295578"/>
    <w:pPr>
      <w:pBdr>
        <w:top w:val="dotted" w:sz="4" w:space="0" w:color="auto"/>
        <w:left w:val="dotted" w:sz="4" w:space="0" w:color="auto"/>
        <w:bottom w:val="dotted" w:sz="4" w:space="0" w:color="auto"/>
        <w:right w:val="dotted"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lang w:eastAsia="en-ZA"/>
    </w:rPr>
  </w:style>
  <w:style w:type="paragraph" w:customStyle="1" w:styleId="xl123">
    <w:name w:val="xl123"/>
    <w:basedOn w:val="Normal"/>
    <w:rsid w:val="00295578"/>
    <w:pPr>
      <w:pBdr>
        <w:top w:val="dotted" w:sz="4" w:space="0" w:color="auto"/>
        <w:left w:val="dotted" w:sz="4" w:space="0" w:color="auto"/>
        <w:bottom w:val="double" w:sz="6" w:space="0" w:color="auto"/>
        <w:right w:val="dotted"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en-ZA"/>
    </w:rPr>
  </w:style>
  <w:style w:type="paragraph" w:customStyle="1" w:styleId="xl124">
    <w:name w:val="xl124"/>
    <w:basedOn w:val="Normal"/>
    <w:rsid w:val="00295578"/>
    <w:pPr>
      <w:pBdr>
        <w:top w:val="dotted" w:sz="4" w:space="0" w:color="auto"/>
        <w:left w:val="dotted" w:sz="4" w:space="0" w:color="auto"/>
        <w:bottom w:val="double" w:sz="6" w:space="0" w:color="auto"/>
        <w:right w:val="dotted" w:sz="4" w:space="0" w:color="auto"/>
      </w:pBdr>
      <w:shd w:val="clear" w:color="000000" w:fill="F2F2F2"/>
      <w:spacing w:before="100" w:beforeAutospacing="1" w:after="100" w:afterAutospacing="1" w:line="240" w:lineRule="auto"/>
    </w:pPr>
    <w:rPr>
      <w:rFonts w:ascii="Times New Roman" w:eastAsia="Times New Roman" w:hAnsi="Times New Roman" w:cs="Times New Roman"/>
      <w:sz w:val="20"/>
      <w:szCs w:val="20"/>
      <w:lang w:eastAsia="en-ZA"/>
    </w:rPr>
  </w:style>
  <w:style w:type="paragraph" w:customStyle="1" w:styleId="xl125">
    <w:name w:val="xl125"/>
    <w:basedOn w:val="Normal"/>
    <w:rsid w:val="00295578"/>
    <w:pPr>
      <w:pBdr>
        <w:top w:val="dotted" w:sz="4" w:space="0" w:color="auto"/>
        <w:left w:val="dotted" w:sz="4" w:space="0" w:color="auto"/>
        <w:bottom w:val="double" w:sz="6" w:space="0" w:color="auto"/>
        <w:right w:val="dotted" w:sz="4" w:space="0" w:color="auto"/>
      </w:pBdr>
      <w:spacing w:before="100" w:beforeAutospacing="1" w:after="100" w:afterAutospacing="1" w:line="240" w:lineRule="auto"/>
    </w:pPr>
    <w:rPr>
      <w:rFonts w:ascii="Times New Roman" w:eastAsia="Times New Roman" w:hAnsi="Times New Roman" w:cs="Times New Roman"/>
      <w:sz w:val="20"/>
      <w:szCs w:val="20"/>
      <w:lang w:eastAsia="en-ZA"/>
    </w:rPr>
  </w:style>
  <w:style w:type="paragraph" w:customStyle="1" w:styleId="xl126">
    <w:name w:val="xl126"/>
    <w:basedOn w:val="Normal"/>
    <w:rsid w:val="00295578"/>
    <w:pPr>
      <w:pBdr>
        <w:top w:val="dotted" w:sz="4" w:space="0" w:color="auto"/>
        <w:left w:val="dotted" w:sz="4" w:space="0" w:color="auto"/>
        <w:bottom w:val="double" w:sz="6" w:space="0" w:color="auto"/>
        <w:right w:val="dotted"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0"/>
      <w:szCs w:val="20"/>
      <w:lang w:eastAsia="en-ZA"/>
    </w:rPr>
  </w:style>
  <w:style w:type="paragraph" w:customStyle="1" w:styleId="xl127">
    <w:name w:val="xl127"/>
    <w:basedOn w:val="Normal"/>
    <w:rsid w:val="00295578"/>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n-ZA"/>
    </w:rPr>
  </w:style>
  <w:style w:type="paragraph" w:customStyle="1" w:styleId="xl128">
    <w:name w:val="xl128"/>
    <w:basedOn w:val="Normal"/>
    <w:rsid w:val="00295578"/>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pPr>
    <w:rPr>
      <w:rFonts w:ascii="Times New Roman" w:eastAsia="Times New Roman" w:hAnsi="Times New Roman" w:cs="Times New Roman"/>
      <w:b/>
      <w:bCs/>
      <w:sz w:val="20"/>
      <w:szCs w:val="20"/>
      <w:lang w:eastAsia="en-ZA"/>
    </w:rPr>
  </w:style>
  <w:style w:type="paragraph" w:customStyle="1" w:styleId="xl129">
    <w:name w:val="xl129"/>
    <w:basedOn w:val="Normal"/>
    <w:rsid w:val="00295578"/>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pPr>
    <w:rPr>
      <w:rFonts w:ascii="Times New Roman" w:eastAsia="Times New Roman" w:hAnsi="Times New Roman" w:cs="Times New Roman"/>
      <w:b/>
      <w:bCs/>
      <w:sz w:val="20"/>
      <w:szCs w:val="20"/>
      <w:lang w:eastAsia="en-ZA"/>
    </w:rPr>
  </w:style>
  <w:style w:type="paragraph" w:customStyle="1" w:styleId="xl130">
    <w:name w:val="xl130"/>
    <w:basedOn w:val="Normal"/>
    <w:rsid w:val="00295578"/>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b/>
      <w:bCs/>
      <w:sz w:val="20"/>
      <w:szCs w:val="20"/>
      <w:lang w:eastAsia="en-ZA"/>
    </w:rPr>
  </w:style>
  <w:style w:type="paragraph" w:customStyle="1" w:styleId="xl131">
    <w:name w:val="xl131"/>
    <w:basedOn w:val="Normal"/>
    <w:rsid w:val="002955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en-ZA"/>
    </w:rPr>
  </w:style>
  <w:style w:type="paragraph" w:customStyle="1" w:styleId="xl132">
    <w:name w:val="xl132"/>
    <w:basedOn w:val="Normal"/>
    <w:rsid w:val="0029557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en-ZA"/>
    </w:rPr>
  </w:style>
  <w:style w:type="paragraph" w:customStyle="1" w:styleId="xl133">
    <w:name w:val="xl133"/>
    <w:basedOn w:val="Normal"/>
    <w:rsid w:val="00295578"/>
    <w:pPr>
      <w:pBdr>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sz w:val="20"/>
      <w:szCs w:val="20"/>
      <w:lang w:eastAsia="en-ZA"/>
    </w:rPr>
  </w:style>
  <w:style w:type="paragraph" w:customStyle="1" w:styleId="xl134">
    <w:name w:val="xl134"/>
    <w:basedOn w:val="Normal"/>
    <w:rsid w:val="00295578"/>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en-ZA"/>
    </w:rPr>
  </w:style>
  <w:style w:type="paragraph" w:customStyle="1" w:styleId="xl135">
    <w:name w:val="xl135"/>
    <w:basedOn w:val="Normal"/>
    <w:rsid w:val="00295578"/>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en-ZA"/>
    </w:rPr>
  </w:style>
  <w:style w:type="paragraph" w:customStyle="1" w:styleId="xl136">
    <w:name w:val="xl136"/>
    <w:basedOn w:val="Normal"/>
    <w:rsid w:val="002955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en-ZA"/>
    </w:rPr>
  </w:style>
  <w:style w:type="paragraph" w:customStyle="1" w:styleId="xl137">
    <w:name w:val="xl137"/>
    <w:basedOn w:val="Normal"/>
    <w:rsid w:val="0029557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b/>
      <w:bCs/>
      <w:sz w:val="20"/>
      <w:szCs w:val="20"/>
      <w:lang w:eastAsia="en-ZA"/>
    </w:rPr>
  </w:style>
  <w:style w:type="paragraph" w:customStyle="1" w:styleId="xl138">
    <w:name w:val="xl138"/>
    <w:basedOn w:val="Normal"/>
    <w:rsid w:val="002955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en-ZA"/>
    </w:rPr>
  </w:style>
  <w:style w:type="paragraph" w:customStyle="1" w:styleId="xl139">
    <w:name w:val="xl139"/>
    <w:basedOn w:val="Normal"/>
    <w:rsid w:val="00295578"/>
    <w:pPr>
      <w:pBdr>
        <w:top w:val="single" w:sz="4" w:space="0" w:color="auto"/>
        <w:left w:val="single" w:sz="4" w:space="0" w:color="auto"/>
        <w:bottom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en-ZA"/>
    </w:rPr>
  </w:style>
  <w:style w:type="paragraph" w:customStyle="1" w:styleId="xl140">
    <w:name w:val="xl140"/>
    <w:basedOn w:val="Normal"/>
    <w:rsid w:val="00295578"/>
    <w:pPr>
      <w:pBdr>
        <w:top w:val="single" w:sz="4" w:space="0" w:color="auto"/>
        <w:left w:val="single" w:sz="4" w:space="0" w:color="auto"/>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en-ZA"/>
    </w:rPr>
  </w:style>
  <w:style w:type="paragraph" w:customStyle="1" w:styleId="xl141">
    <w:name w:val="xl141"/>
    <w:basedOn w:val="Normal"/>
    <w:rsid w:val="00295578"/>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en-Z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0D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6206"/>
    <w:pPr>
      <w:ind w:left="720"/>
      <w:contextualSpacing/>
    </w:pPr>
  </w:style>
  <w:style w:type="paragraph" w:styleId="BalloonText">
    <w:name w:val="Balloon Text"/>
    <w:basedOn w:val="Normal"/>
    <w:link w:val="BalloonTextChar"/>
    <w:uiPriority w:val="99"/>
    <w:semiHidden/>
    <w:unhideWhenUsed/>
    <w:rsid w:val="00F85D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5D5D"/>
    <w:rPr>
      <w:rFonts w:ascii="Tahoma" w:hAnsi="Tahoma" w:cs="Tahoma"/>
      <w:sz w:val="16"/>
      <w:szCs w:val="16"/>
    </w:rPr>
  </w:style>
  <w:style w:type="table" w:styleId="TableGrid">
    <w:name w:val="Table Grid"/>
    <w:basedOn w:val="TableNormal"/>
    <w:uiPriority w:val="59"/>
    <w:rsid w:val="00BF5912"/>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32B4F"/>
    <w:pPr>
      <w:spacing w:before="100" w:beforeAutospacing="1" w:after="100" w:afterAutospacing="1" w:line="240" w:lineRule="auto"/>
    </w:pPr>
    <w:rPr>
      <w:rFonts w:ascii="Times New Roman" w:eastAsia="Times New Roman" w:hAnsi="Times New Roman" w:cs="Times New Roman"/>
      <w:sz w:val="24"/>
      <w:szCs w:val="24"/>
      <w:lang w:eastAsia="en-ZA"/>
    </w:rPr>
  </w:style>
  <w:style w:type="paragraph" w:styleId="Header">
    <w:name w:val="header"/>
    <w:basedOn w:val="Normal"/>
    <w:link w:val="HeaderChar"/>
    <w:uiPriority w:val="99"/>
    <w:unhideWhenUsed/>
    <w:rsid w:val="00BF5B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5BA3"/>
  </w:style>
  <w:style w:type="paragraph" w:styleId="Footer">
    <w:name w:val="footer"/>
    <w:basedOn w:val="Normal"/>
    <w:link w:val="FooterChar"/>
    <w:uiPriority w:val="99"/>
    <w:unhideWhenUsed/>
    <w:rsid w:val="00BF5B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5BA3"/>
  </w:style>
  <w:style w:type="character" w:styleId="Hyperlink">
    <w:name w:val="Hyperlink"/>
    <w:basedOn w:val="DefaultParagraphFont"/>
    <w:uiPriority w:val="99"/>
    <w:semiHidden/>
    <w:unhideWhenUsed/>
    <w:rsid w:val="00295578"/>
    <w:rPr>
      <w:color w:val="0000FF"/>
      <w:u w:val="single"/>
    </w:rPr>
  </w:style>
  <w:style w:type="character" w:styleId="FollowedHyperlink">
    <w:name w:val="FollowedHyperlink"/>
    <w:basedOn w:val="DefaultParagraphFont"/>
    <w:uiPriority w:val="99"/>
    <w:semiHidden/>
    <w:unhideWhenUsed/>
    <w:rsid w:val="00295578"/>
    <w:rPr>
      <w:color w:val="800080"/>
      <w:u w:val="single"/>
    </w:rPr>
  </w:style>
  <w:style w:type="paragraph" w:customStyle="1" w:styleId="xl65">
    <w:name w:val="xl65"/>
    <w:basedOn w:val="Normal"/>
    <w:rsid w:val="002955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n-ZA"/>
    </w:rPr>
  </w:style>
  <w:style w:type="paragraph" w:customStyle="1" w:styleId="xl66">
    <w:name w:val="xl66"/>
    <w:basedOn w:val="Normal"/>
    <w:rsid w:val="002955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ZA"/>
    </w:rPr>
  </w:style>
  <w:style w:type="paragraph" w:customStyle="1" w:styleId="xl67">
    <w:name w:val="xl67"/>
    <w:basedOn w:val="Normal"/>
    <w:rsid w:val="0029557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sz w:val="24"/>
      <w:szCs w:val="24"/>
      <w:lang w:eastAsia="en-ZA"/>
    </w:rPr>
  </w:style>
  <w:style w:type="paragraph" w:customStyle="1" w:styleId="xl68">
    <w:name w:val="xl68"/>
    <w:basedOn w:val="Normal"/>
    <w:rsid w:val="0029557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pPr>
    <w:rPr>
      <w:rFonts w:ascii="Times New Roman" w:eastAsia="Times New Roman" w:hAnsi="Times New Roman" w:cs="Times New Roman"/>
      <w:sz w:val="24"/>
      <w:szCs w:val="24"/>
      <w:lang w:eastAsia="en-ZA"/>
    </w:rPr>
  </w:style>
  <w:style w:type="paragraph" w:customStyle="1" w:styleId="xl69">
    <w:name w:val="xl69"/>
    <w:basedOn w:val="Normal"/>
    <w:rsid w:val="0029557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b/>
      <w:bCs/>
      <w:sz w:val="24"/>
      <w:szCs w:val="24"/>
      <w:lang w:eastAsia="en-ZA"/>
    </w:rPr>
  </w:style>
  <w:style w:type="paragraph" w:customStyle="1" w:styleId="xl70">
    <w:name w:val="xl70"/>
    <w:basedOn w:val="Normal"/>
    <w:rsid w:val="002955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n-ZA"/>
    </w:rPr>
  </w:style>
  <w:style w:type="paragraph" w:customStyle="1" w:styleId="xl71">
    <w:name w:val="xl71"/>
    <w:basedOn w:val="Normal"/>
    <w:rsid w:val="00295578"/>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line="240" w:lineRule="auto"/>
    </w:pPr>
    <w:rPr>
      <w:rFonts w:ascii="Times New Roman" w:eastAsia="Times New Roman" w:hAnsi="Times New Roman" w:cs="Times New Roman"/>
      <w:sz w:val="24"/>
      <w:szCs w:val="24"/>
      <w:lang w:eastAsia="en-ZA"/>
    </w:rPr>
  </w:style>
  <w:style w:type="paragraph" w:customStyle="1" w:styleId="xl72">
    <w:name w:val="xl72"/>
    <w:basedOn w:val="Normal"/>
    <w:rsid w:val="00295578"/>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ZA"/>
    </w:rPr>
  </w:style>
  <w:style w:type="paragraph" w:customStyle="1" w:styleId="xl73">
    <w:name w:val="xl73"/>
    <w:basedOn w:val="Normal"/>
    <w:rsid w:val="002955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n-ZA"/>
    </w:rPr>
  </w:style>
  <w:style w:type="paragraph" w:customStyle="1" w:styleId="xl74">
    <w:name w:val="xl74"/>
    <w:basedOn w:val="Normal"/>
    <w:rsid w:val="002955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en-ZA"/>
    </w:rPr>
  </w:style>
  <w:style w:type="paragraph" w:customStyle="1" w:styleId="xl75">
    <w:name w:val="xl75"/>
    <w:basedOn w:val="Normal"/>
    <w:rsid w:val="00295578"/>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en-ZA"/>
    </w:rPr>
  </w:style>
  <w:style w:type="paragraph" w:customStyle="1" w:styleId="xl76">
    <w:name w:val="xl76"/>
    <w:basedOn w:val="Normal"/>
    <w:rsid w:val="0029557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en-ZA"/>
    </w:rPr>
  </w:style>
  <w:style w:type="paragraph" w:customStyle="1" w:styleId="xl77">
    <w:name w:val="xl77"/>
    <w:basedOn w:val="Normal"/>
    <w:rsid w:val="002955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ZA"/>
    </w:rPr>
  </w:style>
  <w:style w:type="paragraph" w:customStyle="1" w:styleId="xl78">
    <w:name w:val="xl78"/>
    <w:basedOn w:val="Normal"/>
    <w:rsid w:val="0029557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en-ZA"/>
    </w:rPr>
  </w:style>
  <w:style w:type="paragraph" w:customStyle="1" w:styleId="xl79">
    <w:name w:val="xl79"/>
    <w:basedOn w:val="Normal"/>
    <w:rsid w:val="00295578"/>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2"/>
      <w:szCs w:val="32"/>
      <w:lang w:eastAsia="en-ZA"/>
    </w:rPr>
  </w:style>
  <w:style w:type="paragraph" w:customStyle="1" w:styleId="xl80">
    <w:name w:val="xl80"/>
    <w:basedOn w:val="Normal"/>
    <w:rsid w:val="002955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n-ZA"/>
    </w:rPr>
  </w:style>
  <w:style w:type="paragraph" w:customStyle="1" w:styleId="xl81">
    <w:name w:val="xl81"/>
    <w:basedOn w:val="Normal"/>
    <w:rsid w:val="002955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ZA"/>
    </w:rPr>
  </w:style>
  <w:style w:type="paragraph" w:customStyle="1" w:styleId="xl82">
    <w:name w:val="xl82"/>
    <w:basedOn w:val="Normal"/>
    <w:rsid w:val="00295578"/>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textAlignment w:val="center"/>
    </w:pPr>
    <w:rPr>
      <w:rFonts w:ascii="Times New Roman" w:eastAsia="Times New Roman" w:hAnsi="Times New Roman" w:cs="Times New Roman"/>
      <w:b/>
      <w:bCs/>
      <w:i/>
      <w:iCs/>
      <w:sz w:val="20"/>
      <w:szCs w:val="20"/>
      <w:lang w:eastAsia="en-ZA"/>
    </w:rPr>
  </w:style>
  <w:style w:type="paragraph" w:customStyle="1" w:styleId="xl83">
    <w:name w:val="xl83"/>
    <w:basedOn w:val="Normal"/>
    <w:rsid w:val="002955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en-ZA"/>
    </w:rPr>
  </w:style>
  <w:style w:type="paragraph" w:customStyle="1" w:styleId="xl84">
    <w:name w:val="xl84"/>
    <w:basedOn w:val="Normal"/>
    <w:rsid w:val="0029557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pPr>
    <w:rPr>
      <w:rFonts w:ascii="Times New Roman" w:eastAsia="Times New Roman" w:hAnsi="Times New Roman" w:cs="Times New Roman"/>
      <w:sz w:val="20"/>
      <w:szCs w:val="20"/>
      <w:lang w:eastAsia="en-ZA"/>
    </w:rPr>
  </w:style>
  <w:style w:type="paragraph" w:customStyle="1" w:styleId="xl85">
    <w:name w:val="xl85"/>
    <w:basedOn w:val="Normal"/>
    <w:rsid w:val="002955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en-ZA"/>
    </w:rPr>
  </w:style>
  <w:style w:type="paragraph" w:customStyle="1" w:styleId="xl86">
    <w:name w:val="xl86"/>
    <w:basedOn w:val="Normal"/>
    <w:rsid w:val="0029557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sz w:val="20"/>
      <w:szCs w:val="20"/>
      <w:lang w:eastAsia="en-ZA"/>
    </w:rPr>
  </w:style>
  <w:style w:type="paragraph" w:customStyle="1" w:styleId="xl87">
    <w:name w:val="xl87"/>
    <w:basedOn w:val="Normal"/>
    <w:rsid w:val="002955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en-ZA"/>
    </w:rPr>
  </w:style>
  <w:style w:type="paragraph" w:customStyle="1" w:styleId="xl88">
    <w:name w:val="xl88"/>
    <w:basedOn w:val="Normal"/>
    <w:rsid w:val="00295578"/>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line="240" w:lineRule="auto"/>
      <w:textAlignment w:val="center"/>
    </w:pPr>
    <w:rPr>
      <w:rFonts w:ascii="Times New Roman" w:eastAsia="Times New Roman" w:hAnsi="Times New Roman" w:cs="Times New Roman"/>
      <w:sz w:val="20"/>
      <w:szCs w:val="20"/>
      <w:lang w:eastAsia="en-ZA"/>
    </w:rPr>
  </w:style>
  <w:style w:type="paragraph" w:customStyle="1" w:styleId="xl89">
    <w:name w:val="xl89"/>
    <w:basedOn w:val="Normal"/>
    <w:rsid w:val="00295578"/>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line="240" w:lineRule="auto"/>
    </w:pPr>
    <w:rPr>
      <w:rFonts w:ascii="Times New Roman" w:eastAsia="Times New Roman" w:hAnsi="Times New Roman" w:cs="Times New Roman"/>
      <w:sz w:val="20"/>
      <w:szCs w:val="20"/>
      <w:lang w:eastAsia="en-ZA"/>
    </w:rPr>
  </w:style>
  <w:style w:type="paragraph" w:customStyle="1" w:styleId="xl90">
    <w:name w:val="xl90"/>
    <w:basedOn w:val="Normal"/>
    <w:rsid w:val="00295578"/>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line="240" w:lineRule="auto"/>
    </w:pPr>
    <w:rPr>
      <w:rFonts w:ascii="Times New Roman" w:eastAsia="Times New Roman" w:hAnsi="Times New Roman" w:cs="Times New Roman"/>
      <w:sz w:val="20"/>
      <w:szCs w:val="20"/>
      <w:lang w:eastAsia="en-ZA"/>
    </w:rPr>
  </w:style>
  <w:style w:type="paragraph" w:customStyle="1" w:styleId="xl91">
    <w:name w:val="xl91"/>
    <w:basedOn w:val="Normal"/>
    <w:rsid w:val="00295578"/>
    <w:pPr>
      <w:spacing w:before="100" w:beforeAutospacing="1" w:after="100" w:afterAutospacing="1" w:line="240" w:lineRule="auto"/>
      <w:textAlignment w:val="center"/>
    </w:pPr>
    <w:rPr>
      <w:rFonts w:ascii="Times New Roman" w:eastAsia="Times New Roman" w:hAnsi="Times New Roman" w:cs="Times New Roman"/>
      <w:sz w:val="20"/>
      <w:szCs w:val="20"/>
      <w:lang w:eastAsia="en-ZA"/>
    </w:rPr>
  </w:style>
  <w:style w:type="paragraph" w:customStyle="1" w:styleId="xl92">
    <w:name w:val="xl92"/>
    <w:basedOn w:val="Normal"/>
    <w:rsid w:val="00295578"/>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n-ZA"/>
    </w:rPr>
  </w:style>
  <w:style w:type="paragraph" w:customStyle="1" w:styleId="xl93">
    <w:name w:val="xl93"/>
    <w:basedOn w:val="Normal"/>
    <w:rsid w:val="00295578"/>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textAlignment w:val="center"/>
    </w:pPr>
    <w:rPr>
      <w:rFonts w:ascii="Times New Roman" w:eastAsia="Times New Roman" w:hAnsi="Times New Roman" w:cs="Times New Roman"/>
      <w:sz w:val="20"/>
      <w:szCs w:val="20"/>
      <w:lang w:eastAsia="en-ZA"/>
    </w:rPr>
  </w:style>
  <w:style w:type="paragraph" w:customStyle="1" w:styleId="xl94">
    <w:name w:val="xl94"/>
    <w:basedOn w:val="Normal"/>
    <w:rsid w:val="00295578"/>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pPr>
    <w:rPr>
      <w:rFonts w:ascii="Times New Roman" w:eastAsia="Times New Roman" w:hAnsi="Times New Roman" w:cs="Times New Roman"/>
      <w:sz w:val="20"/>
      <w:szCs w:val="20"/>
      <w:lang w:eastAsia="en-ZA"/>
    </w:rPr>
  </w:style>
  <w:style w:type="paragraph" w:customStyle="1" w:styleId="xl95">
    <w:name w:val="xl95"/>
    <w:basedOn w:val="Normal"/>
    <w:rsid w:val="00295578"/>
    <w:pP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20"/>
      <w:szCs w:val="20"/>
      <w:lang w:eastAsia="en-ZA"/>
    </w:rPr>
  </w:style>
  <w:style w:type="paragraph" w:customStyle="1" w:styleId="xl96">
    <w:name w:val="xl96"/>
    <w:basedOn w:val="Normal"/>
    <w:rsid w:val="0029557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sz w:val="20"/>
      <w:szCs w:val="20"/>
      <w:lang w:eastAsia="en-ZA"/>
    </w:rPr>
  </w:style>
  <w:style w:type="paragraph" w:customStyle="1" w:styleId="xl97">
    <w:name w:val="xl97"/>
    <w:basedOn w:val="Normal"/>
    <w:rsid w:val="00295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lang w:eastAsia="en-ZA"/>
    </w:rPr>
  </w:style>
  <w:style w:type="paragraph" w:customStyle="1" w:styleId="xl98">
    <w:name w:val="xl98"/>
    <w:basedOn w:val="Normal"/>
    <w:rsid w:val="0029557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pPr>
    <w:rPr>
      <w:rFonts w:ascii="Times New Roman" w:eastAsia="Times New Roman" w:hAnsi="Times New Roman" w:cs="Times New Roman"/>
      <w:color w:val="FF0000"/>
      <w:sz w:val="20"/>
      <w:szCs w:val="20"/>
      <w:lang w:eastAsia="en-ZA"/>
    </w:rPr>
  </w:style>
  <w:style w:type="paragraph" w:customStyle="1" w:styleId="xl99">
    <w:name w:val="xl99"/>
    <w:basedOn w:val="Normal"/>
    <w:rsid w:val="002955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en-ZA"/>
    </w:rPr>
  </w:style>
  <w:style w:type="paragraph" w:customStyle="1" w:styleId="xl100">
    <w:name w:val="xl100"/>
    <w:basedOn w:val="Normal"/>
    <w:rsid w:val="0029557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sz w:val="20"/>
      <w:szCs w:val="20"/>
      <w:lang w:eastAsia="en-ZA"/>
    </w:rPr>
  </w:style>
  <w:style w:type="paragraph" w:customStyle="1" w:styleId="xl101">
    <w:name w:val="xl101"/>
    <w:basedOn w:val="Normal"/>
    <w:rsid w:val="0029557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pPr>
    <w:rPr>
      <w:rFonts w:ascii="Times New Roman" w:eastAsia="Times New Roman" w:hAnsi="Times New Roman" w:cs="Times New Roman"/>
      <w:b/>
      <w:bCs/>
      <w:sz w:val="20"/>
      <w:szCs w:val="20"/>
      <w:lang w:eastAsia="en-ZA"/>
    </w:rPr>
  </w:style>
  <w:style w:type="paragraph" w:customStyle="1" w:styleId="xl102">
    <w:name w:val="xl102"/>
    <w:basedOn w:val="Normal"/>
    <w:rsid w:val="0029557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b/>
      <w:bCs/>
      <w:sz w:val="20"/>
      <w:szCs w:val="20"/>
      <w:lang w:eastAsia="en-ZA"/>
    </w:rPr>
  </w:style>
  <w:style w:type="paragraph" w:customStyle="1" w:styleId="xl103">
    <w:name w:val="xl103"/>
    <w:basedOn w:val="Normal"/>
    <w:rsid w:val="0029557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textAlignment w:val="center"/>
    </w:pPr>
    <w:rPr>
      <w:rFonts w:ascii="Times New Roman" w:eastAsia="Times New Roman" w:hAnsi="Times New Roman" w:cs="Times New Roman"/>
      <w:sz w:val="20"/>
      <w:szCs w:val="20"/>
      <w:lang w:eastAsia="en-ZA"/>
    </w:rPr>
  </w:style>
  <w:style w:type="paragraph" w:customStyle="1" w:styleId="xl104">
    <w:name w:val="xl104"/>
    <w:basedOn w:val="Normal"/>
    <w:rsid w:val="0029557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pPr>
    <w:rPr>
      <w:rFonts w:ascii="Times New Roman" w:eastAsia="Times New Roman" w:hAnsi="Times New Roman" w:cs="Times New Roman"/>
      <w:sz w:val="20"/>
      <w:szCs w:val="20"/>
      <w:lang w:eastAsia="en-ZA"/>
    </w:rPr>
  </w:style>
  <w:style w:type="paragraph" w:customStyle="1" w:styleId="xl105">
    <w:name w:val="xl105"/>
    <w:basedOn w:val="Normal"/>
    <w:rsid w:val="002955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en-ZA"/>
    </w:rPr>
  </w:style>
  <w:style w:type="paragraph" w:customStyle="1" w:styleId="xl106">
    <w:name w:val="xl106"/>
    <w:basedOn w:val="Normal"/>
    <w:rsid w:val="0029557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pPr>
    <w:rPr>
      <w:rFonts w:ascii="Times New Roman" w:eastAsia="Times New Roman" w:hAnsi="Times New Roman" w:cs="Times New Roman"/>
      <w:b/>
      <w:bCs/>
      <w:sz w:val="20"/>
      <w:szCs w:val="20"/>
      <w:lang w:eastAsia="en-ZA"/>
    </w:rPr>
  </w:style>
  <w:style w:type="paragraph" w:customStyle="1" w:styleId="xl107">
    <w:name w:val="xl107"/>
    <w:basedOn w:val="Normal"/>
    <w:rsid w:val="00295578"/>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line="240" w:lineRule="auto"/>
    </w:pPr>
    <w:rPr>
      <w:rFonts w:ascii="Times New Roman" w:eastAsia="Times New Roman" w:hAnsi="Times New Roman" w:cs="Times New Roman"/>
      <w:b/>
      <w:bCs/>
      <w:sz w:val="20"/>
      <w:szCs w:val="20"/>
      <w:lang w:eastAsia="en-ZA"/>
    </w:rPr>
  </w:style>
  <w:style w:type="paragraph" w:customStyle="1" w:styleId="xl108">
    <w:name w:val="xl108"/>
    <w:basedOn w:val="Normal"/>
    <w:rsid w:val="0029557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pPr>
    <w:rPr>
      <w:rFonts w:ascii="Times New Roman" w:eastAsia="Times New Roman" w:hAnsi="Times New Roman" w:cs="Times New Roman"/>
      <w:b/>
      <w:bCs/>
      <w:sz w:val="20"/>
      <w:szCs w:val="20"/>
      <w:lang w:eastAsia="en-ZA"/>
    </w:rPr>
  </w:style>
  <w:style w:type="paragraph" w:customStyle="1" w:styleId="xl109">
    <w:name w:val="xl109"/>
    <w:basedOn w:val="Normal"/>
    <w:rsid w:val="0029557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sz w:val="20"/>
      <w:szCs w:val="20"/>
      <w:lang w:eastAsia="en-ZA"/>
    </w:rPr>
  </w:style>
  <w:style w:type="paragraph" w:customStyle="1" w:styleId="xl110">
    <w:name w:val="xl110"/>
    <w:basedOn w:val="Normal"/>
    <w:rsid w:val="0029557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en-ZA"/>
    </w:rPr>
  </w:style>
  <w:style w:type="paragraph" w:customStyle="1" w:styleId="xl111">
    <w:name w:val="xl111"/>
    <w:basedOn w:val="Normal"/>
    <w:rsid w:val="0029557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sz w:val="20"/>
      <w:szCs w:val="20"/>
      <w:lang w:eastAsia="en-ZA"/>
    </w:rPr>
  </w:style>
  <w:style w:type="paragraph" w:customStyle="1" w:styleId="xl112">
    <w:name w:val="xl112"/>
    <w:basedOn w:val="Normal"/>
    <w:rsid w:val="0029557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sz w:val="24"/>
      <w:szCs w:val="24"/>
      <w:lang w:eastAsia="en-ZA"/>
    </w:rPr>
  </w:style>
  <w:style w:type="paragraph" w:customStyle="1" w:styleId="xl113">
    <w:name w:val="xl113"/>
    <w:basedOn w:val="Normal"/>
    <w:rsid w:val="00295578"/>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en-ZA"/>
    </w:rPr>
  </w:style>
  <w:style w:type="paragraph" w:customStyle="1" w:styleId="xl114">
    <w:name w:val="xl114"/>
    <w:basedOn w:val="Normal"/>
    <w:rsid w:val="00295578"/>
    <w:pPr>
      <w:pBdr>
        <w:top w:val="single" w:sz="4" w:space="0" w:color="auto"/>
        <w:left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sz w:val="20"/>
      <w:szCs w:val="20"/>
      <w:lang w:eastAsia="en-ZA"/>
    </w:rPr>
  </w:style>
  <w:style w:type="paragraph" w:customStyle="1" w:styleId="xl115">
    <w:name w:val="xl115"/>
    <w:basedOn w:val="Normal"/>
    <w:rsid w:val="00295578"/>
    <w:pPr>
      <w:pBdr>
        <w:top w:val="single" w:sz="4" w:space="0" w:color="auto"/>
        <w:left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sz w:val="20"/>
      <w:szCs w:val="20"/>
      <w:lang w:eastAsia="en-ZA"/>
    </w:rPr>
  </w:style>
  <w:style w:type="paragraph" w:customStyle="1" w:styleId="xl116">
    <w:name w:val="xl116"/>
    <w:basedOn w:val="Normal"/>
    <w:rsid w:val="00295578"/>
    <w:pPr>
      <w:pBdr>
        <w:top w:val="single" w:sz="4" w:space="0" w:color="auto"/>
        <w:left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sz w:val="20"/>
      <w:szCs w:val="20"/>
      <w:lang w:eastAsia="en-ZA"/>
    </w:rPr>
  </w:style>
  <w:style w:type="paragraph" w:customStyle="1" w:styleId="xl117">
    <w:name w:val="xl117"/>
    <w:basedOn w:val="Normal"/>
    <w:rsid w:val="00295578"/>
    <w:pPr>
      <w:pBdr>
        <w:top w:val="dotted" w:sz="4" w:space="0" w:color="auto"/>
        <w:left w:val="dotted" w:sz="4" w:space="0" w:color="auto"/>
        <w:bottom w:val="dotted" w:sz="4" w:space="0" w:color="auto"/>
        <w:right w:val="dotted"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en-ZA"/>
    </w:rPr>
  </w:style>
  <w:style w:type="paragraph" w:customStyle="1" w:styleId="xl118">
    <w:name w:val="xl118"/>
    <w:basedOn w:val="Normal"/>
    <w:rsid w:val="00295578"/>
    <w:pPr>
      <w:pBdr>
        <w:top w:val="dotted" w:sz="4" w:space="0" w:color="auto"/>
        <w:left w:val="dotted" w:sz="4" w:space="0" w:color="auto"/>
        <w:bottom w:val="dotted" w:sz="4" w:space="0" w:color="auto"/>
        <w:right w:val="dotted" w:sz="4" w:space="0" w:color="auto"/>
      </w:pBdr>
      <w:shd w:val="clear" w:color="000000" w:fill="F2F2F2"/>
      <w:spacing w:before="100" w:beforeAutospacing="1" w:after="100" w:afterAutospacing="1" w:line="240" w:lineRule="auto"/>
    </w:pPr>
    <w:rPr>
      <w:rFonts w:ascii="Times New Roman" w:eastAsia="Times New Roman" w:hAnsi="Times New Roman" w:cs="Times New Roman"/>
      <w:sz w:val="20"/>
      <w:szCs w:val="20"/>
      <w:lang w:eastAsia="en-ZA"/>
    </w:rPr>
  </w:style>
  <w:style w:type="paragraph" w:customStyle="1" w:styleId="xl119">
    <w:name w:val="xl119"/>
    <w:basedOn w:val="Normal"/>
    <w:rsid w:val="00295578"/>
    <w:pPr>
      <w:pBdr>
        <w:top w:val="dotted" w:sz="4" w:space="0" w:color="auto"/>
        <w:left w:val="dotted" w:sz="4" w:space="0" w:color="auto"/>
        <w:bottom w:val="dotted" w:sz="4" w:space="0" w:color="auto"/>
        <w:right w:val="dotted" w:sz="4" w:space="0" w:color="auto"/>
      </w:pBdr>
      <w:spacing w:before="100" w:beforeAutospacing="1" w:after="100" w:afterAutospacing="1" w:line="240" w:lineRule="auto"/>
    </w:pPr>
    <w:rPr>
      <w:rFonts w:ascii="Times New Roman" w:eastAsia="Times New Roman" w:hAnsi="Times New Roman" w:cs="Times New Roman"/>
      <w:sz w:val="20"/>
      <w:szCs w:val="20"/>
      <w:lang w:eastAsia="en-ZA"/>
    </w:rPr>
  </w:style>
  <w:style w:type="paragraph" w:customStyle="1" w:styleId="xl120">
    <w:name w:val="xl120"/>
    <w:basedOn w:val="Normal"/>
    <w:rsid w:val="00295578"/>
    <w:pPr>
      <w:pBdr>
        <w:top w:val="dotted" w:sz="4" w:space="0" w:color="auto"/>
        <w:left w:val="dotted" w:sz="4" w:space="0" w:color="auto"/>
        <w:bottom w:val="dotted" w:sz="4" w:space="0" w:color="auto"/>
        <w:right w:val="dotted" w:sz="4" w:space="0" w:color="auto"/>
      </w:pBdr>
      <w:spacing w:before="100" w:beforeAutospacing="1" w:after="100" w:afterAutospacing="1" w:line="240" w:lineRule="auto"/>
    </w:pPr>
    <w:rPr>
      <w:rFonts w:ascii="Times New Roman" w:eastAsia="Times New Roman" w:hAnsi="Times New Roman" w:cs="Times New Roman"/>
      <w:sz w:val="20"/>
      <w:szCs w:val="20"/>
      <w:lang w:eastAsia="en-ZA"/>
    </w:rPr>
  </w:style>
  <w:style w:type="paragraph" w:customStyle="1" w:styleId="xl121">
    <w:name w:val="xl121"/>
    <w:basedOn w:val="Normal"/>
    <w:rsid w:val="00295578"/>
    <w:pPr>
      <w:pBdr>
        <w:top w:val="dotted" w:sz="4" w:space="0" w:color="auto"/>
        <w:left w:val="dotted" w:sz="4" w:space="0" w:color="auto"/>
        <w:bottom w:val="dotted" w:sz="4" w:space="0" w:color="auto"/>
        <w:right w:val="dotted"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0"/>
      <w:szCs w:val="20"/>
      <w:lang w:eastAsia="en-ZA"/>
    </w:rPr>
  </w:style>
  <w:style w:type="paragraph" w:customStyle="1" w:styleId="xl122">
    <w:name w:val="xl122"/>
    <w:basedOn w:val="Normal"/>
    <w:rsid w:val="00295578"/>
    <w:pPr>
      <w:pBdr>
        <w:top w:val="dotted" w:sz="4" w:space="0" w:color="auto"/>
        <w:left w:val="dotted" w:sz="4" w:space="0" w:color="auto"/>
        <w:bottom w:val="dotted" w:sz="4" w:space="0" w:color="auto"/>
        <w:right w:val="dotted"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lang w:eastAsia="en-ZA"/>
    </w:rPr>
  </w:style>
  <w:style w:type="paragraph" w:customStyle="1" w:styleId="xl123">
    <w:name w:val="xl123"/>
    <w:basedOn w:val="Normal"/>
    <w:rsid w:val="00295578"/>
    <w:pPr>
      <w:pBdr>
        <w:top w:val="dotted" w:sz="4" w:space="0" w:color="auto"/>
        <w:left w:val="dotted" w:sz="4" w:space="0" w:color="auto"/>
        <w:bottom w:val="double" w:sz="6" w:space="0" w:color="auto"/>
        <w:right w:val="dotted"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en-ZA"/>
    </w:rPr>
  </w:style>
  <w:style w:type="paragraph" w:customStyle="1" w:styleId="xl124">
    <w:name w:val="xl124"/>
    <w:basedOn w:val="Normal"/>
    <w:rsid w:val="00295578"/>
    <w:pPr>
      <w:pBdr>
        <w:top w:val="dotted" w:sz="4" w:space="0" w:color="auto"/>
        <w:left w:val="dotted" w:sz="4" w:space="0" w:color="auto"/>
        <w:bottom w:val="double" w:sz="6" w:space="0" w:color="auto"/>
        <w:right w:val="dotted" w:sz="4" w:space="0" w:color="auto"/>
      </w:pBdr>
      <w:shd w:val="clear" w:color="000000" w:fill="F2F2F2"/>
      <w:spacing w:before="100" w:beforeAutospacing="1" w:after="100" w:afterAutospacing="1" w:line="240" w:lineRule="auto"/>
    </w:pPr>
    <w:rPr>
      <w:rFonts w:ascii="Times New Roman" w:eastAsia="Times New Roman" w:hAnsi="Times New Roman" w:cs="Times New Roman"/>
      <w:sz w:val="20"/>
      <w:szCs w:val="20"/>
      <w:lang w:eastAsia="en-ZA"/>
    </w:rPr>
  </w:style>
  <w:style w:type="paragraph" w:customStyle="1" w:styleId="xl125">
    <w:name w:val="xl125"/>
    <w:basedOn w:val="Normal"/>
    <w:rsid w:val="00295578"/>
    <w:pPr>
      <w:pBdr>
        <w:top w:val="dotted" w:sz="4" w:space="0" w:color="auto"/>
        <w:left w:val="dotted" w:sz="4" w:space="0" w:color="auto"/>
        <w:bottom w:val="double" w:sz="6" w:space="0" w:color="auto"/>
        <w:right w:val="dotted" w:sz="4" w:space="0" w:color="auto"/>
      </w:pBdr>
      <w:spacing w:before="100" w:beforeAutospacing="1" w:after="100" w:afterAutospacing="1" w:line="240" w:lineRule="auto"/>
    </w:pPr>
    <w:rPr>
      <w:rFonts w:ascii="Times New Roman" w:eastAsia="Times New Roman" w:hAnsi="Times New Roman" w:cs="Times New Roman"/>
      <w:sz w:val="20"/>
      <w:szCs w:val="20"/>
      <w:lang w:eastAsia="en-ZA"/>
    </w:rPr>
  </w:style>
  <w:style w:type="paragraph" w:customStyle="1" w:styleId="xl126">
    <w:name w:val="xl126"/>
    <w:basedOn w:val="Normal"/>
    <w:rsid w:val="00295578"/>
    <w:pPr>
      <w:pBdr>
        <w:top w:val="dotted" w:sz="4" w:space="0" w:color="auto"/>
        <w:left w:val="dotted" w:sz="4" w:space="0" w:color="auto"/>
        <w:bottom w:val="double" w:sz="6" w:space="0" w:color="auto"/>
        <w:right w:val="dotted"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0"/>
      <w:szCs w:val="20"/>
      <w:lang w:eastAsia="en-ZA"/>
    </w:rPr>
  </w:style>
  <w:style w:type="paragraph" w:customStyle="1" w:styleId="xl127">
    <w:name w:val="xl127"/>
    <w:basedOn w:val="Normal"/>
    <w:rsid w:val="00295578"/>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n-ZA"/>
    </w:rPr>
  </w:style>
  <w:style w:type="paragraph" w:customStyle="1" w:styleId="xl128">
    <w:name w:val="xl128"/>
    <w:basedOn w:val="Normal"/>
    <w:rsid w:val="00295578"/>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pPr>
    <w:rPr>
      <w:rFonts w:ascii="Times New Roman" w:eastAsia="Times New Roman" w:hAnsi="Times New Roman" w:cs="Times New Roman"/>
      <w:b/>
      <w:bCs/>
      <w:sz w:val="20"/>
      <w:szCs w:val="20"/>
      <w:lang w:eastAsia="en-ZA"/>
    </w:rPr>
  </w:style>
  <w:style w:type="paragraph" w:customStyle="1" w:styleId="xl129">
    <w:name w:val="xl129"/>
    <w:basedOn w:val="Normal"/>
    <w:rsid w:val="00295578"/>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pPr>
    <w:rPr>
      <w:rFonts w:ascii="Times New Roman" w:eastAsia="Times New Roman" w:hAnsi="Times New Roman" w:cs="Times New Roman"/>
      <w:b/>
      <w:bCs/>
      <w:sz w:val="20"/>
      <w:szCs w:val="20"/>
      <w:lang w:eastAsia="en-ZA"/>
    </w:rPr>
  </w:style>
  <w:style w:type="paragraph" w:customStyle="1" w:styleId="xl130">
    <w:name w:val="xl130"/>
    <w:basedOn w:val="Normal"/>
    <w:rsid w:val="00295578"/>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cs="Times New Roman"/>
      <w:b/>
      <w:bCs/>
      <w:sz w:val="20"/>
      <w:szCs w:val="20"/>
      <w:lang w:eastAsia="en-ZA"/>
    </w:rPr>
  </w:style>
  <w:style w:type="paragraph" w:customStyle="1" w:styleId="xl131">
    <w:name w:val="xl131"/>
    <w:basedOn w:val="Normal"/>
    <w:rsid w:val="002955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en-ZA"/>
    </w:rPr>
  </w:style>
  <w:style w:type="paragraph" w:customStyle="1" w:styleId="xl132">
    <w:name w:val="xl132"/>
    <w:basedOn w:val="Normal"/>
    <w:rsid w:val="0029557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en-ZA"/>
    </w:rPr>
  </w:style>
  <w:style w:type="paragraph" w:customStyle="1" w:styleId="xl133">
    <w:name w:val="xl133"/>
    <w:basedOn w:val="Normal"/>
    <w:rsid w:val="00295578"/>
    <w:pPr>
      <w:pBdr>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sz w:val="20"/>
      <w:szCs w:val="20"/>
      <w:lang w:eastAsia="en-ZA"/>
    </w:rPr>
  </w:style>
  <w:style w:type="paragraph" w:customStyle="1" w:styleId="xl134">
    <w:name w:val="xl134"/>
    <w:basedOn w:val="Normal"/>
    <w:rsid w:val="00295578"/>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en-ZA"/>
    </w:rPr>
  </w:style>
  <w:style w:type="paragraph" w:customStyle="1" w:styleId="xl135">
    <w:name w:val="xl135"/>
    <w:basedOn w:val="Normal"/>
    <w:rsid w:val="00295578"/>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en-ZA"/>
    </w:rPr>
  </w:style>
  <w:style w:type="paragraph" w:customStyle="1" w:styleId="xl136">
    <w:name w:val="xl136"/>
    <w:basedOn w:val="Normal"/>
    <w:rsid w:val="002955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en-ZA"/>
    </w:rPr>
  </w:style>
  <w:style w:type="paragraph" w:customStyle="1" w:styleId="xl137">
    <w:name w:val="xl137"/>
    <w:basedOn w:val="Normal"/>
    <w:rsid w:val="0029557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b/>
      <w:bCs/>
      <w:sz w:val="20"/>
      <w:szCs w:val="20"/>
      <w:lang w:eastAsia="en-ZA"/>
    </w:rPr>
  </w:style>
  <w:style w:type="paragraph" w:customStyle="1" w:styleId="xl138">
    <w:name w:val="xl138"/>
    <w:basedOn w:val="Normal"/>
    <w:rsid w:val="0029557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en-ZA"/>
    </w:rPr>
  </w:style>
  <w:style w:type="paragraph" w:customStyle="1" w:styleId="xl139">
    <w:name w:val="xl139"/>
    <w:basedOn w:val="Normal"/>
    <w:rsid w:val="00295578"/>
    <w:pPr>
      <w:pBdr>
        <w:top w:val="single" w:sz="4" w:space="0" w:color="auto"/>
        <w:left w:val="single" w:sz="4" w:space="0" w:color="auto"/>
        <w:bottom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en-ZA"/>
    </w:rPr>
  </w:style>
  <w:style w:type="paragraph" w:customStyle="1" w:styleId="xl140">
    <w:name w:val="xl140"/>
    <w:basedOn w:val="Normal"/>
    <w:rsid w:val="00295578"/>
    <w:pPr>
      <w:pBdr>
        <w:top w:val="single" w:sz="4" w:space="0" w:color="auto"/>
        <w:left w:val="single" w:sz="4" w:space="0" w:color="auto"/>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en-ZA"/>
    </w:rPr>
  </w:style>
  <w:style w:type="paragraph" w:customStyle="1" w:styleId="xl141">
    <w:name w:val="xl141"/>
    <w:basedOn w:val="Normal"/>
    <w:rsid w:val="00295578"/>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845673">
      <w:bodyDiv w:val="1"/>
      <w:marLeft w:val="0"/>
      <w:marRight w:val="0"/>
      <w:marTop w:val="0"/>
      <w:marBottom w:val="0"/>
      <w:divBdr>
        <w:top w:val="none" w:sz="0" w:space="0" w:color="auto"/>
        <w:left w:val="none" w:sz="0" w:space="0" w:color="auto"/>
        <w:bottom w:val="none" w:sz="0" w:space="0" w:color="auto"/>
        <w:right w:val="none" w:sz="0" w:space="0" w:color="auto"/>
      </w:divBdr>
    </w:div>
    <w:div w:id="307437780">
      <w:bodyDiv w:val="1"/>
      <w:marLeft w:val="0"/>
      <w:marRight w:val="0"/>
      <w:marTop w:val="0"/>
      <w:marBottom w:val="0"/>
      <w:divBdr>
        <w:top w:val="none" w:sz="0" w:space="0" w:color="auto"/>
        <w:left w:val="none" w:sz="0" w:space="0" w:color="auto"/>
        <w:bottom w:val="none" w:sz="0" w:space="0" w:color="auto"/>
        <w:right w:val="none" w:sz="0" w:space="0" w:color="auto"/>
      </w:divBdr>
    </w:div>
    <w:div w:id="442531106">
      <w:bodyDiv w:val="1"/>
      <w:marLeft w:val="0"/>
      <w:marRight w:val="0"/>
      <w:marTop w:val="0"/>
      <w:marBottom w:val="0"/>
      <w:divBdr>
        <w:top w:val="none" w:sz="0" w:space="0" w:color="auto"/>
        <w:left w:val="none" w:sz="0" w:space="0" w:color="auto"/>
        <w:bottom w:val="none" w:sz="0" w:space="0" w:color="auto"/>
        <w:right w:val="none" w:sz="0" w:space="0" w:color="auto"/>
      </w:divBdr>
    </w:div>
    <w:div w:id="443038955">
      <w:bodyDiv w:val="1"/>
      <w:marLeft w:val="0"/>
      <w:marRight w:val="0"/>
      <w:marTop w:val="0"/>
      <w:marBottom w:val="0"/>
      <w:divBdr>
        <w:top w:val="none" w:sz="0" w:space="0" w:color="auto"/>
        <w:left w:val="none" w:sz="0" w:space="0" w:color="auto"/>
        <w:bottom w:val="none" w:sz="0" w:space="0" w:color="auto"/>
        <w:right w:val="none" w:sz="0" w:space="0" w:color="auto"/>
      </w:divBdr>
    </w:div>
    <w:div w:id="472914153">
      <w:bodyDiv w:val="1"/>
      <w:marLeft w:val="0"/>
      <w:marRight w:val="0"/>
      <w:marTop w:val="0"/>
      <w:marBottom w:val="0"/>
      <w:divBdr>
        <w:top w:val="none" w:sz="0" w:space="0" w:color="auto"/>
        <w:left w:val="none" w:sz="0" w:space="0" w:color="auto"/>
        <w:bottom w:val="none" w:sz="0" w:space="0" w:color="auto"/>
        <w:right w:val="none" w:sz="0" w:space="0" w:color="auto"/>
      </w:divBdr>
    </w:div>
    <w:div w:id="659314204">
      <w:bodyDiv w:val="1"/>
      <w:marLeft w:val="0"/>
      <w:marRight w:val="0"/>
      <w:marTop w:val="0"/>
      <w:marBottom w:val="0"/>
      <w:divBdr>
        <w:top w:val="none" w:sz="0" w:space="0" w:color="auto"/>
        <w:left w:val="none" w:sz="0" w:space="0" w:color="auto"/>
        <w:bottom w:val="none" w:sz="0" w:space="0" w:color="auto"/>
        <w:right w:val="none" w:sz="0" w:space="0" w:color="auto"/>
      </w:divBdr>
    </w:div>
    <w:div w:id="677193309">
      <w:bodyDiv w:val="1"/>
      <w:marLeft w:val="0"/>
      <w:marRight w:val="0"/>
      <w:marTop w:val="0"/>
      <w:marBottom w:val="0"/>
      <w:divBdr>
        <w:top w:val="none" w:sz="0" w:space="0" w:color="auto"/>
        <w:left w:val="none" w:sz="0" w:space="0" w:color="auto"/>
        <w:bottom w:val="none" w:sz="0" w:space="0" w:color="auto"/>
        <w:right w:val="none" w:sz="0" w:space="0" w:color="auto"/>
      </w:divBdr>
    </w:div>
    <w:div w:id="682511290">
      <w:bodyDiv w:val="1"/>
      <w:marLeft w:val="0"/>
      <w:marRight w:val="0"/>
      <w:marTop w:val="0"/>
      <w:marBottom w:val="0"/>
      <w:divBdr>
        <w:top w:val="none" w:sz="0" w:space="0" w:color="auto"/>
        <w:left w:val="none" w:sz="0" w:space="0" w:color="auto"/>
        <w:bottom w:val="none" w:sz="0" w:space="0" w:color="auto"/>
        <w:right w:val="none" w:sz="0" w:space="0" w:color="auto"/>
      </w:divBdr>
    </w:div>
    <w:div w:id="741486916">
      <w:bodyDiv w:val="1"/>
      <w:marLeft w:val="0"/>
      <w:marRight w:val="0"/>
      <w:marTop w:val="0"/>
      <w:marBottom w:val="0"/>
      <w:divBdr>
        <w:top w:val="none" w:sz="0" w:space="0" w:color="auto"/>
        <w:left w:val="none" w:sz="0" w:space="0" w:color="auto"/>
        <w:bottom w:val="none" w:sz="0" w:space="0" w:color="auto"/>
        <w:right w:val="none" w:sz="0" w:space="0" w:color="auto"/>
      </w:divBdr>
    </w:div>
    <w:div w:id="1039431152">
      <w:bodyDiv w:val="1"/>
      <w:marLeft w:val="0"/>
      <w:marRight w:val="0"/>
      <w:marTop w:val="0"/>
      <w:marBottom w:val="0"/>
      <w:divBdr>
        <w:top w:val="none" w:sz="0" w:space="0" w:color="auto"/>
        <w:left w:val="none" w:sz="0" w:space="0" w:color="auto"/>
        <w:bottom w:val="none" w:sz="0" w:space="0" w:color="auto"/>
        <w:right w:val="none" w:sz="0" w:space="0" w:color="auto"/>
      </w:divBdr>
    </w:div>
    <w:div w:id="1549950439">
      <w:bodyDiv w:val="1"/>
      <w:marLeft w:val="0"/>
      <w:marRight w:val="0"/>
      <w:marTop w:val="0"/>
      <w:marBottom w:val="0"/>
      <w:divBdr>
        <w:top w:val="none" w:sz="0" w:space="0" w:color="auto"/>
        <w:left w:val="none" w:sz="0" w:space="0" w:color="auto"/>
        <w:bottom w:val="none" w:sz="0" w:space="0" w:color="auto"/>
        <w:right w:val="none" w:sz="0" w:space="0" w:color="auto"/>
      </w:divBdr>
    </w:div>
    <w:div w:id="1659722307">
      <w:bodyDiv w:val="1"/>
      <w:marLeft w:val="0"/>
      <w:marRight w:val="0"/>
      <w:marTop w:val="0"/>
      <w:marBottom w:val="0"/>
      <w:divBdr>
        <w:top w:val="none" w:sz="0" w:space="0" w:color="auto"/>
        <w:left w:val="none" w:sz="0" w:space="0" w:color="auto"/>
        <w:bottom w:val="none" w:sz="0" w:space="0" w:color="auto"/>
        <w:right w:val="none" w:sz="0" w:space="0" w:color="auto"/>
      </w:divBdr>
    </w:div>
    <w:div w:id="1801608949">
      <w:bodyDiv w:val="1"/>
      <w:marLeft w:val="0"/>
      <w:marRight w:val="0"/>
      <w:marTop w:val="0"/>
      <w:marBottom w:val="0"/>
      <w:divBdr>
        <w:top w:val="none" w:sz="0" w:space="0" w:color="auto"/>
        <w:left w:val="none" w:sz="0" w:space="0" w:color="auto"/>
        <w:bottom w:val="none" w:sz="0" w:space="0" w:color="auto"/>
        <w:right w:val="none" w:sz="0" w:space="0" w:color="auto"/>
      </w:divBdr>
    </w:div>
    <w:div w:id="1866478223">
      <w:bodyDiv w:val="1"/>
      <w:marLeft w:val="0"/>
      <w:marRight w:val="0"/>
      <w:marTop w:val="0"/>
      <w:marBottom w:val="0"/>
      <w:divBdr>
        <w:top w:val="none" w:sz="0" w:space="0" w:color="auto"/>
        <w:left w:val="none" w:sz="0" w:space="0" w:color="auto"/>
        <w:bottom w:val="none" w:sz="0" w:space="0" w:color="auto"/>
        <w:right w:val="none" w:sz="0" w:space="0" w:color="auto"/>
      </w:divBdr>
    </w:div>
    <w:div w:id="1927301945">
      <w:bodyDiv w:val="1"/>
      <w:marLeft w:val="0"/>
      <w:marRight w:val="0"/>
      <w:marTop w:val="0"/>
      <w:marBottom w:val="0"/>
      <w:divBdr>
        <w:top w:val="none" w:sz="0" w:space="0" w:color="auto"/>
        <w:left w:val="none" w:sz="0" w:space="0" w:color="auto"/>
        <w:bottom w:val="none" w:sz="0" w:space="0" w:color="auto"/>
        <w:right w:val="none" w:sz="0" w:space="0" w:color="auto"/>
      </w:divBdr>
    </w:div>
    <w:div w:id="2124953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jpeg"/><Relationship Id="rId5" Type="http://schemas.openxmlformats.org/officeDocument/2006/relationships/image" Target="media/image8.png"/><Relationship Id="rId4" Type="http://schemas.openxmlformats.org/officeDocument/2006/relationships/image" Target="media/image7.png"/><Relationship Id="rId9"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518E4B-C790-4953-A406-9ED673C50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1540</Words>
  <Characters>8780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Hamer</dc:creator>
  <cp:lastModifiedBy>Anonymous</cp:lastModifiedBy>
  <cp:revision>2</cp:revision>
  <cp:lastPrinted>2017-10-04T13:21:00Z</cp:lastPrinted>
  <dcterms:created xsi:type="dcterms:W3CDTF">2017-10-05T10:15:00Z</dcterms:created>
  <dcterms:modified xsi:type="dcterms:W3CDTF">2017-10-05T10:15:00Z</dcterms:modified>
</cp:coreProperties>
</file>